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2598"/>
        <w:gridCol w:w="1134"/>
        <w:gridCol w:w="335"/>
        <w:gridCol w:w="91"/>
        <w:gridCol w:w="1378"/>
        <w:gridCol w:w="1469"/>
        <w:gridCol w:w="1470"/>
      </w:tblGrid>
      <w:tr w:rsidR="00724E44" w:rsidRPr="00724E44" w:rsidTr="00D43047">
        <w:trPr>
          <w:trHeight w:val="1417"/>
          <w:jc w:val="center"/>
        </w:trPr>
        <w:tc>
          <w:tcPr>
            <w:tcW w:w="4743" w:type="dxa"/>
            <w:gridSpan w:val="2"/>
            <w:shd w:val="clear" w:color="auto" w:fill="auto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438B1E" wp14:editId="283CC8FA">
                  <wp:extent cx="2905125" cy="847725"/>
                  <wp:effectExtent l="0" t="0" r="9525" b="9525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F6F8CF" wp14:editId="23B3FCCF">
                  <wp:extent cx="581025" cy="581025"/>
                  <wp:effectExtent l="0" t="0" r="9525" b="9525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3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Obchodní akademie a Střední odborná škola, gen. F. Fajtla, Louny, </w:t>
            </w:r>
            <w:proofErr w:type="spellStart"/>
            <w:proofErr w:type="gramStart"/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p.o</w:t>
            </w:r>
            <w:proofErr w:type="spellEnd"/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Osvoboditelů 380, Louny</w:t>
            </w:r>
          </w:p>
        </w:tc>
      </w:tr>
      <w:tr w:rsidR="00724E44" w:rsidRPr="00724E44" w:rsidTr="00D43047">
        <w:trPr>
          <w:jc w:val="center"/>
        </w:trPr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Číslo projektu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CZ.1.07/1.5.00/34.0644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Číslo sady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30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Číslo DUM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724E44" w:rsidRPr="00724E44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Předmět</w:t>
            </w:r>
          </w:p>
        </w:tc>
        <w:tc>
          <w:tcPr>
            <w:tcW w:w="847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Matematika</w:t>
            </w:r>
          </w:p>
        </w:tc>
      </w:tr>
      <w:tr w:rsidR="00724E44" w:rsidRPr="00724E44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Tematický okruh</w:t>
            </w:r>
          </w:p>
        </w:tc>
        <w:tc>
          <w:tcPr>
            <w:tcW w:w="847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24E44" w:rsidRPr="00724E44" w:rsidRDefault="001C6C0B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Kombinatorika, pravděpodobnost a statistika</w:t>
            </w:r>
            <w:bookmarkStart w:id="0" w:name="_GoBack"/>
            <w:bookmarkEnd w:id="0"/>
          </w:p>
        </w:tc>
      </w:tr>
      <w:tr w:rsidR="00724E44" w:rsidRPr="00724E44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Název materiálu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Grafy - příklady</w:t>
            </w:r>
          </w:p>
        </w:tc>
      </w:tr>
      <w:tr w:rsidR="00724E44" w:rsidRPr="00724E44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Autor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Ing. Jana Milková</w:t>
            </w:r>
          </w:p>
        </w:tc>
      </w:tr>
      <w:tr w:rsidR="00724E44" w:rsidRPr="00724E44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Datum tvorby</w:t>
            </w:r>
          </w:p>
        </w:tc>
        <w:tc>
          <w:tcPr>
            <w:tcW w:w="2598" w:type="dxa"/>
            <w:shd w:val="clear" w:color="auto" w:fill="auto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srpen 2013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Ročník</w:t>
            </w:r>
          </w:p>
        </w:tc>
        <w:tc>
          <w:tcPr>
            <w:tcW w:w="4317" w:type="dxa"/>
            <w:gridSpan w:val="3"/>
            <w:shd w:val="clear" w:color="auto" w:fill="auto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třetí</w:t>
            </w:r>
          </w:p>
        </w:tc>
      </w:tr>
      <w:tr w:rsidR="00724E44" w:rsidRPr="00724E44" w:rsidTr="00D43047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Anotace</w:t>
            </w:r>
          </w:p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Pracovní list se souborem příkladů slouží k upevnění znalostí studentů a procvičení správných rozhodnutí při řešení úloh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graficky</w:t>
            </w: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Je vhodný k přímé výuce i k samostudiu.</w:t>
            </w:r>
          </w:p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4E44" w:rsidRPr="00724E44" w:rsidTr="00D43047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Metodický pokyn</w:t>
            </w:r>
          </w:p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Žáci samostatně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navrhují typ grafu. Řešení je součástí pracovního listu.</w:t>
            </w:r>
          </w:p>
          <w:p w:rsidR="00724E44" w:rsidRPr="00724E44" w:rsidRDefault="00724E44" w:rsidP="0072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24E44" w:rsidRDefault="00724E44">
      <w:pPr>
        <w:rPr>
          <w:rFonts w:ascii="Arial" w:hAnsi="Arial" w:cs="Arial"/>
          <w:b/>
          <w:sz w:val="24"/>
          <w:szCs w:val="24"/>
        </w:rPr>
      </w:pPr>
    </w:p>
    <w:p w:rsidR="005259A9" w:rsidRDefault="005259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B671B1" w:rsidRDefault="00737903">
      <w:pPr>
        <w:rPr>
          <w:rFonts w:ascii="Arial" w:hAnsi="Arial" w:cs="Arial"/>
          <w:b/>
          <w:sz w:val="24"/>
          <w:szCs w:val="24"/>
        </w:rPr>
      </w:pPr>
      <w:r w:rsidRPr="00816733">
        <w:rPr>
          <w:rFonts w:ascii="Arial" w:hAnsi="Arial" w:cs="Arial"/>
          <w:b/>
          <w:sz w:val="24"/>
          <w:szCs w:val="24"/>
        </w:rPr>
        <w:lastRenderedPageBreak/>
        <w:t xml:space="preserve">V následujících příkladech zvolte vhodný typ grafu rozdělení četností </w:t>
      </w:r>
    </w:p>
    <w:p w:rsidR="00AE2E33" w:rsidRDefault="00737903">
      <w:pPr>
        <w:rPr>
          <w:rFonts w:ascii="Arial" w:hAnsi="Arial" w:cs="Arial"/>
          <w:b/>
          <w:sz w:val="24"/>
          <w:szCs w:val="24"/>
        </w:rPr>
      </w:pPr>
      <w:r w:rsidRPr="00816733">
        <w:rPr>
          <w:rFonts w:ascii="Arial" w:hAnsi="Arial" w:cs="Arial"/>
          <w:b/>
          <w:sz w:val="24"/>
          <w:szCs w:val="24"/>
        </w:rPr>
        <w:t>a sestrojte jej:</w:t>
      </w:r>
    </w:p>
    <w:p w:rsidR="00816733" w:rsidRPr="00816733" w:rsidRDefault="00816733">
      <w:pPr>
        <w:rPr>
          <w:rFonts w:ascii="Arial" w:hAnsi="Arial" w:cs="Arial"/>
          <w:b/>
          <w:sz w:val="24"/>
          <w:szCs w:val="24"/>
        </w:rPr>
      </w:pPr>
    </w:p>
    <w:p w:rsidR="00737903" w:rsidRDefault="00737903" w:rsidP="00737903">
      <w:pPr>
        <w:rPr>
          <w:rFonts w:ascii="Arial" w:hAnsi="Arial" w:cs="Arial"/>
          <w:sz w:val="24"/>
          <w:szCs w:val="24"/>
          <w:u w:val="single"/>
        </w:rPr>
      </w:pPr>
      <w:r w:rsidRPr="00737903">
        <w:rPr>
          <w:rFonts w:ascii="Arial" w:hAnsi="Arial" w:cs="Arial"/>
          <w:sz w:val="24"/>
          <w:szCs w:val="24"/>
          <w:u w:val="single"/>
        </w:rPr>
        <w:t>Příklad 1</w:t>
      </w:r>
      <w:r>
        <w:rPr>
          <w:rFonts w:ascii="Arial" w:hAnsi="Arial" w:cs="Arial"/>
          <w:sz w:val="24"/>
          <w:szCs w:val="24"/>
          <w:u w:val="single"/>
        </w:rPr>
        <w:t>:</w:t>
      </w:r>
    </w:p>
    <w:p w:rsidR="00737903" w:rsidRDefault="005E7EF8" w:rsidP="00737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ED4CC2">
        <w:rPr>
          <w:rFonts w:ascii="Arial" w:hAnsi="Arial" w:cs="Arial"/>
          <w:sz w:val="24"/>
          <w:szCs w:val="24"/>
        </w:rPr>
        <w:t xml:space="preserve"> závěrečném testu uspěli žáci takto: </w:t>
      </w:r>
      <w:r w:rsidR="00323106">
        <w:rPr>
          <w:rFonts w:ascii="Arial" w:hAnsi="Arial" w:cs="Arial"/>
          <w:sz w:val="24"/>
          <w:szCs w:val="24"/>
        </w:rPr>
        <w:t>tři žáci dostali známku 1, osm žáků 2, patnáct žáků dostalo známku 3, 4 žáci napsal</w:t>
      </w:r>
      <w:r w:rsidR="00887EED">
        <w:rPr>
          <w:rFonts w:ascii="Arial" w:hAnsi="Arial" w:cs="Arial"/>
          <w:sz w:val="24"/>
          <w:szCs w:val="24"/>
        </w:rPr>
        <w:t>i test na známku 4 a zbývající dva</w:t>
      </w:r>
      <w:r w:rsidR="00323106">
        <w:rPr>
          <w:rFonts w:ascii="Arial" w:hAnsi="Arial" w:cs="Arial"/>
          <w:sz w:val="24"/>
          <w:szCs w:val="24"/>
        </w:rPr>
        <w:t xml:space="preserve"> žáci dostali známku 5.</w:t>
      </w:r>
    </w:p>
    <w:p w:rsidR="00887EED" w:rsidRDefault="00887EED" w:rsidP="00737903">
      <w:pPr>
        <w:rPr>
          <w:rFonts w:ascii="Arial" w:hAnsi="Arial" w:cs="Arial"/>
          <w:sz w:val="24"/>
          <w:szCs w:val="24"/>
        </w:rPr>
      </w:pPr>
    </w:p>
    <w:p w:rsidR="00887EED" w:rsidRDefault="00887EED" w:rsidP="00887EE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Příklad 2:</w:t>
      </w:r>
    </w:p>
    <w:p w:rsidR="0029464A" w:rsidRDefault="00843847" w:rsidP="00737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Obchodní řetězec zveřejnil dosažené tržby svých prodejen s těmito výsledky: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23"/>
      </w:tblGrid>
      <w:tr w:rsidR="0029464A" w:rsidTr="00B37C5C">
        <w:trPr>
          <w:trHeight w:val="350"/>
          <w:jc w:val="center"/>
        </w:trPr>
        <w:tc>
          <w:tcPr>
            <w:tcW w:w="2323" w:type="dxa"/>
            <w:tcBorders>
              <w:bottom w:val="single" w:sz="12" w:space="0" w:color="auto"/>
            </w:tcBorders>
            <w:vAlign w:val="center"/>
          </w:tcPr>
          <w:p w:rsidR="0029464A" w:rsidRDefault="0029464A" w:rsidP="00530E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Tržba v tis. Kč</w:t>
            </w:r>
          </w:p>
        </w:tc>
        <w:tc>
          <w:tcPr>
            <w:tcW w:w="2323" w:type="dxa"/>
            <w:tcBorders>
              <w:bottom w:val="single" w:sz="12" w:space="0" w:color="auto"/>
            </w:tcBorders>
            <w:vAlign w:val="center"/>
          </w:tcPr>
          <w:p w:rsidR="0029464A" w:rsidRDefault="0029464A" w:rsidP="00530E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Počet prodejen</w:t>
            </w:r>
          </w:p>
        </w:tc>
      </w:tr>
      <w:tr w:rsidR="0029464A" w:rsidTr="00B37C5C">
        <w:trPr>
          <w:trHeight w:val="350"/>
          <w:jc w:val="center"/>
        </w:trPr>
        <w:tc>
          <w:tcPr>
            <w:tcW w:w="2323" w:type="dxa"/>
            <w:tcBorders>
              <w:top w:val="single" w:sz="12" w:space="0" w:color="auto"/>
            </w:tcBorders>
            <w:vAlign w:val="center"/>
          </w:tcPr>
          <w:p w:rsidR="0029464A" w:rsidRDefault="003E7E61" w:rsidP="00530E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101 – 500 </w:t>
            </w:r>
            <w:r w:rsidR="00530E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12" w:space="0" w:color="auto"/>
            </w:tcBorders>
            <w:vAlign w:val="center"/>
          </w:tcPr>
          <w:p w:rsidR="0029464A" w:rsidRDefault="003E7E61" w:rsidP="00530E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30E7C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9464A" w:rsidTr="00530E7C">
        <w:trPr>
          <w:trHeight w:val="350"/>
          <w:jc w:val="center"/>
        </w:trPr>
        <w:tc>
          <w:tcPr>
            <w:tcW w:w="2323" w:type="dxa"/>
            <w:vAlign w:val="center"/>
          </w:tcPr>
          <w:p w:rsidR="0029464A" w:rsidRDefault="003E7E61" w:rsidP="00530E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9464A">
              <w:rPr>
                <w:rFonts w:ascii="Arial" w:hAnsi="Arial" w:cs="Arial"/>
                <w:sz w:val="24"/>
                <w:szCs w:val="24"/>
              </w:rPr>
              <w:t xml:space="preserve">501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="0029464A">
              <w:rPr>
                <w:rFonts w:ascii="Arial" w:hAnsi="Arial" w:cs="Arial"/>
                <w:sz w:val="24"/>
                <w:szCs w:val="24"/>
              </w:rPr>
              <w:t xml:space="preserve"> 1 000</w:t>
            </w:r>
          </w:p>
        </w:tc>
        <w:tc>
          <w:tcPr>
            <w:tcW w:w="2323" w:type="dxa"/>
            <w:vAlign w:val="center"/>
          </w:tcPr>
          <w:p w:rsidR="0029464A" w:rsidRDefault="00530E7C" w:rsidP="00530E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29464A" w:rsidTr="00530E7C">
        <w:trPr>
          <w:trHeight w:val="350"/>
          <w:jc w:val="center"/>
        </w:trPr>
        <w:tc>
          <w:tcPr>
            <w:tcW w:w="2323" w:type="dxa"/>
            <w:vAlign w:val="center"/>
          </w:tcPr>
          <w:p w:rsidR="0029464A" w:rsidRDefault="0029464A" w:rsidP="00530E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1 001 – 1 500</w:t>
            </w:r>
          </w:p>
        </w:tc>
        <w:tc>
          <w:tcPr>
            <w:tcW w:w="2323" w:type="dxa"/>
            <w:vAlign w:val="center"/>
          </w:tcPr>
          <w:p w:rsidR="0029464A" w:rsidRDefault="003E7E61" w:rsidP="00530E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30E7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9464A" w:rsidTr="00530E7C">
        <w:trPr>
          <w:trHeight w:val="350"/>
          <w:jc w:val="center"/>
        </w:trPr>
        <w:tc>
          <w:tcPr>
            <w:tcW w:w="2323" w:type="dxa"/>
            <w:vAlign w:val="center"/>
          </w:tcPr>
          <w:p w:rsidR="0029464A" w:rsidRDefault="0029464A" w:rsidP="00530E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1 501 – 2 000</w:t>
            </w:r>
          </w:p>
        </w:tc>
        <w:tc>
          <w:tcPr>
            <w:tcW w:w="2323" w:type="dxa"/>
            <w:vAlign w:val="center"/>
          </w:tcPr>
          <w:p w:rsidR="0029464A" w:rsidRDefault="003E7E61" w:rsidP="00530E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30E7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9464A" w:rsidTr="00530E7C">
        <w:trPr>
          <w:trHeight w:val="370"/>
          <w:jc w:val="center"/>
        </w:trPr>
        <w:tc>
          <w:tcPr>
            <w:tcW w:w="2323" w:type="dxa"/>
            <w:vAlign w:val="center"/>
          </w:tcPr>
          <w:p w:rsidR="0029464A" w:rsidRDefault="0029464A" w:rsidP="00530E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30E7C">
              <w:rPr>
                <w:rFonts w:ascii="Arial" w:hAnsi="Arial" w:cs="Arial"/>
                <w:sz w:val="24"/>
                <w:szCs w:val="24"/>
              </w:rPr>
              <w:t> 001 – 2 501</w:t>
            </w:r>
          </w:p>
        </w:tc>
        <w:tc>
          <w:tcPr>
            <w:tcW w:w="2323" w:type="dxa"/>
            <w:vAlign w:val="center"/>
          </w:tcPr>
          <w:p w:rsidR="0029464A" w:rsidRDefault="00530E7C" w:rsidP="00530E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</w:tbl>
    <w:p w:rsidR="00887EED" w:rsidRDefault="00887EED" w:rsidP="00737903">
      <w:pPr>
        <w:rPr>
          <w:rFonts w:ascii="Arial" w:hAnsi="Arial" w:cs="Arial"/>
          <w:sz w:val="24"/>
          <w:szCs w:val="24"/>
        </w:rPr>
      </w:pPr>
    </w:p>
    <w:p w:rsidR="00852696" w:rsidRDefault="00852696" w:rsidP="003E7E61">
      <w:pPr>
        <w:rPr>
          <w:rFonts w:ascii="Arial" w:hAnsi="Arial" w:cs="Arial"/>
          <w:sz w:val="24"/>
          <w:szCs w:val="24"/>
          <w:u w:val="single"/>
        </w:rPr>
      </w:pPr>
    </w:p>
    <w:p w:rsidR="003E7E61" w:rsidRDefault="003E7E61" w:rsidP="003E7E6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Příklad 3:</w:t>
      </w:r>
    </w:p>
    <w:p w:rsidR="003E7E61" w:rsidRDefault="0066311E" w:rsidP="00737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Aquacentrum vykázalo počty návštěvníků během prvního pololetí letošního roku: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014"/>
        <w:gridCol w:w="2014"/>
        <w:gridCol w:w="2015"/>
      </w:tblGrid>
      <w:tr w:rsidR="005F1750" w:rsidTr="00852696">
        <w:trPr>
          <w:trHeight w:val="321"/>
          <w:jc w:val="center"/>
        </w:trPr>
        <w:tc>
          <w:tcPr>
            <w:tcW w:w="2014" w:type="dxa"/>
            <w:vMerge w:val="restart"/>
            <w:vAlign w:val="center"/>
          </w:tcPr>
          <w:p w:rsidR="005F1750" w:rsidRDefault="005F1750" w:rsidP="005F1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měsíc</w:t>
            </w:r>
          </w:p>
        </w:tc>
        <w:tc>
          <w:tcPr>
            <w:tcW w:w="4029" w:type="dxa"/>
            <w:gridSpan w:val="2"/>
            <w:vAlign w:val="center"/>
          </w:tcPr>
          <w:p w:rsidR="005F1750" w:rsidRDefault="005F1750" w:rsidP="005F1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Návštěvníci</w:t>
            </w:r>
          </w:p>
        </w:tc>
      </w:tr>
      <w:tr w:rsidR="005F1750" w:rsidTr="00B37C5C">
        <w:trPr>
          <w:trHeight w:val="338"/>
          <w:jc w:val="center"/>
        </w:trPr>
        <w:tc>
          <w:tcPr>
            <w:tcW w:w="2014" w:type="dxa"/>
            <w:vMerge/>
            <w:tcBorders>
              <w:bottom w:val="single" w:sz="12" w:space="0" w:color="auto"/>
            </w:tcBorders>
          </w:tcPr>
          <w:p w:rsidR="005F1750" w:rsidRDefault="005F1750" w:rsidP="007379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:rsidR="005F1750" w:rsidRDefault="005F1750" w:rsidP="005F1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15 let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:rsidR="005F1750" w:rsidRDefault="005F1750" w:rsidP="005F1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nad 15 let</w:t>
            </w:r>
          </w:p>
        </w:tc>
      </w:tr>
      <w:tr w:rsidR="005F1750" w:rsidTr="00B37C5C">
        <w:trPr>
          <w:trHeight w:val="321"/>
          <w:jc w:val="center"/>
        </w:trPr>
        <w:tc>
          <w:tcPr>
            <w:tcW w:w="2014" w:type="dxa"/>
            <w:tcBorders>
              <w:top w:val="single" w:sz="12" w:space="0" w:color="auto"/>
            </w:tcBorders>
          </w:tcPr>
          <w:p w:rsidR="005F1750" w:rsidRDefault="005F1750" w:rsidP="007379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</w:t>
            </w:r>
          </w:p>
        </w:tc>
        <w:tc>
          <w:tcPr>
            <w:tcW w:w="2014" w:type="dxa"/>
            <w:tcBorders>
              <w:top w:val="single" w:sz="12" w:space="0" w:color="auto"/>
            </w:tcBorders>
            <w:vAlign w:val="center"/>
          </w:tcPr>
          <w:p w:rsidR="005F1750" w:rsidRDefault="003E1DBA" w:rsidP="003E1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3 225</w:t>
            </w:r>
          </w:p>
        </w:tc>
        <w:tc>
          <w:tcPr>
            <w:tcW w:w="2014" w:type="dxa"/>
            <w:tcBorders>
              <w:top w:val="single" w:sz="12" w:space="0" w:color="auto"/>
            </w:tcBorders>
            <w:vAlign w:val="center"/>
          </w:tcPr>
          <w:p w:rsidR="005F1750" w:rsidRDefault="003E1DBA" w:rsidP="003E1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2 807</w:t>
            </w:r>
          </w:p>
        </w:tc>
      </w:tr>
      <w:tr w:rsidR="005F1750" w:rsidTr="00852696">
        <w:trPr>
          <w:trHeight w:val="321"/>
          <w:jc w:val="center"/>
        </w:trPr>
        <w:tc>
          <w:tcPr>
            <w:tcW w:w="2014" w:type="dxa"/>
          </w:tcPr>
          <w:p w:rsidR="005F1750" w:rsidRDefault="005F1750" w:rsidP="007379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Únor</w:t>
            </w:r>
          </w:p>
        </w:tc>
        <w:tc>
          <w:tcPr>
            <w:tcW w:w="2014" w:type="dxa"/>
            <w:vAlign w:val="center"/>
          </w:tcPr>
          <w:p w:rsidR="005F1750" w:rsidRDefault="003E1DBA" w:rsidP="003E1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2 581</w:t>
            </w:r>
          </w:p>
        </w:tc>
        <w:tc>
          <w:tcPr>
            <w:tcW w:w="2014" w:type="dxa"/>
            <w:vAlign w:val="center"/>
          </w:tcPr>
          <w:p w:rsidR="005F1750" w:rsidRDefault="003E1DBA" w:rsidP="003E1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2 245</w:t>
            </w:r>
          </w:p>
        </w:tc>
      </w:tr>
      <w:tr w:rsidR="005F1750" w:rsidTr="00852696">
        <w:trPr>
          <w:trHeight w:val="321"/>
          <w:jc w:val="center"/>
        </w:trPr>
        <w:tc>
          <w:tcPr>
            <w:tcW w:w="2014" w:type="dxa"/>
          </w:tcPr>
          <w:p w:rsidR="005F1750" w:rsidRDefault="005F1750" w:rsidP="007379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Březen</w:t>
            </w:r>
          </w:p>
        </w:tc>
        <w:tc>
          <w:tcPr>
            <w:tcW w:w="2014" w:type="dxa"/>
            <w:vAlign w:val="center"/>
          </w:tcPr>
          <w:p w:rsidR="005F1750" w:rsidRDefault="00261F61" w:rsidP="003E1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3 635</w:t>
            </w:r>
          </w:p>
        </w:tc>
        <w:tc>
          <w:tcPr>
            <w:tcW w:w="2014" w:type="dxa"/>
            <w:vAlign w:val="center"/>
          </w:tcPr>
          <w:p w:rsidR="005F1750" w:rsidRDefault="00261F61" w:rsidP="003E1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3 176</w:t>
            </w:r>
          </w:p>
        </w:tc>
      </w:tr>
      <w:tr w:rsidR="005F1750" w:rsidTr="00852696">
        <w:trPr>
          <w:trHeight w:val="321"/>
          <w:jc w:val="center"/>
        </w:trPr>
        <w:tc>
          <w:tcPr>
            <w:tcW w:w="2014" w:type="dxa"/>
          </w:tcPr>
          <w:p w:rsidR="005F1750" w:rsidRDefault="005F1750" w:rsidP="007379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Duben</w:t>
            </w:r>
          </w:p>
        </w:tc>
        <w:tc>
          <w:tcPr>
            <w:tcW w:w="2014" w:type="dxa"/>
            <w:vAlign w:val="center"/>
          </w:tcPr>
          <w:p w:rsidR="005F1750" w:rsidRDefault="00261F61" w:rsidP="003E1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3 148</w:t>
            </w:r>
          </w:p>
        </w:tc>
        <w:tc>
          <w:tcPr>
            <w:tcW w:w="2014" w:type="dxa"/>
            <w:vAlign w:val="center"/>
          </w:tcPr>
          <w:p w:rsidR="005F1750" w:rsidRDefault="00261F61" w:rsidP="003E1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3 419</w:t>
            </w:r>
          </w:p>
        </w:tc>
      </w:tr>
      <w:tr w:rsidR="005F1750" w:rsidTr="00852696">
        <w:trPr>
          <w:trHeight w:val="321"/>
          <w:jc w:val="center"/>
        </w:trPr>
        <w:tc>
          <w:tcPr>
            <w:tcW w:w="2014" w:type="dxa"/>
          </w:tcPr>
          <w:p w:rsidR="005F1750" w:rsidRDefault="005F1750" w:rsidP="007379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Květen</w:t>
            </w:r>
          </w:p>
        </w:tc>
        <w:tc>
          <w:tcPr>
            <w:tcW w:w="2014" w:type="dxa"/>
            <w:vAlign w:val="center"/>
          </w:tcPr>
          <w:p w:rsidR="005F1750" w:rsidRDefault="00261F61" w:rsidP="003E1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4 502</w:t>
            </w:r>
          </w:p>
        </w:tc>
        <w:tc>
          <w:tcPr>
            <w:tcW w:w="2014" w:type="dxa"/>
            <w:vAlign w:val="center"/>
          </w:tcPr>
          <w:p w:rsidR="005F1750" w:rsidRDefault="00261F61" w:rsidP="003E1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852696">
              <w:rPr>
                <w:rFonts w:ascii="Arial" w:hAnsi="Arial" w:cs="Arial"/>
                <w:sz w:val="24"/>
                <w:szCs w:val="24"/>
              </w:rPr>
              <w:t>368</w:t>
            </w:r>
          </w:p>
        </w:tc>
      </w:tr>
      <w:tr w:rsidR="005F1750" w:rsidTr="00852696">
        <w:trPr>
          <w:trHeight w:val="338"/>
          <w:jc w:val="center"/>
        </w:trPr>
        <w:tc>
          <w:tcPr>
            <w:tcW w:w="2014" w:type="dxa"/>
          </w:tcPr>
          <w:p w:rsidR="005F1750" w:rsidRDefault="005F1750" w:rsidP="007379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Červen</w:t>
            </w:r>
          </w:p>
        </w:tc>
        <w:tc>
          <w:tcPr>
            <w:tcW w:w="2014" w:type="dxa"/>
            <w:vAlign w:val="center"/>
          </w:tcPr>
          <w:p w:rsidR="005F1750" w:rsidRDefault="00852696" w:rsidP="003E1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5 047</w:t>
            </w:r>
          </w:p>
        </w:tc>
        <w:tc>
          <w:tcPr>
            <w:tcW w:w="2014" w:type="dxa"/>
            <w:vAlign w:val="center"/>
          </w:tcPr>
          <w:p w:rsidR="005F1750" w:rsidRDefault="00852696" w:rsidP="003E1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4 155</w:t>
            </w:r>
          </w:p>
        </w:tc>
      </w:tr>
    </w:tbl>
    <w:p w:rsidR="0066311E" w:rsidRDefault="0066311E" w:rsidP="00737903">
      <w:pPr>
        <w:rPr>
          <w:rFonts w:ascii="Arial" w:hAnsi="Arial" w:cs="Arial"/>
          <w:sz w:val="24"/>
          <w:szCs w:val="24"/>
        </w:rPr>
      </w:pPr>
    </w:p>
    <w:p w:rsidR="00852696" w:rsidRDefault="00852696" w:rsidP="00737903">
      <w:pPr>
        <w:rPr>
          <w:rFonts w:ascii="Arial" w:hAnsi="Arial" w:cs="Arial"/>
          <w:sz w:val="24"/>
          <w:szCs w:val="24"/>
        </w:rPr>
      </w:pPr>
    </w:p>
    <w:p w:rsidR="00B37C5C" w:rsidRDefault="00B37C5C" w:rsidP="00737903">
      <w:pPr>
        <w:rPr>
          <w:rFonts w:ascii="Arial" w:hAnsi="Arial" w:cs="Arial"/>
          <w:sz w:val="24"/>
          <w:szCs w:val="24"/>
        </w:rPr>
      </w:pPr>
    </w:p>
    <w:p w:rsidR="00B37C5C" w:rsidRDefault="00B37C5C" w:rsidP="00737903">
      <w:pPr>
        <w:rPr>
          <w:rFonts w:ascii="Arial" w:hAnsi="Arial" w:cs="Arial"/>
          <w:sz w:val="24"/>
          <w:szCs w:val="24"/>
        </w:rPr>
      </w:pPr>
    </w:p>
    <w:p w:rsidR="00B671B1" w:rsidRDefault="00B671B1" w:rsidP="00737903">
      <w:pPr>
        <w:rPr>
          <w:rFonts w:ascii="Arial" w:hAnsi="Arial" w:cs="Arial"/>
          <w:sz w:val="24"/>
          <w:szCs w:val="24"/>
        </w:rPr>
      </w:pPr>
    </w:p>
    <w:p w:rsidR="00B37C5C" w:rsidRPr="00B37C5C" w:rsidRDefault="00B37C5C" w:rsidP="00737903">
      <w:pPr>
        <w:rPr>
          <w:rFonts w:ascii="Arial" w:hAnsi="Arial" w:cs="Arial"/>
          <w:b/>
          <w:sz w:val="24"/>
          <w:szCs w:val="24"/>
        </w:rPr>
      </w:pPr>
      <w:r w:rsidRPr="00B37C5C">
        <w:rPr>
          <w:rFonts w:ascii="Arial" w:hAnsi="Arial" w:cs="Arial"/>
          <w:b/>
          <w:sz w:val="24"/>
          <w:szCs w:val="24"/>
        </w:rPr>
        <w:lastRenderedPageBreak/>
        <w:t>Řešení:</w:t>
      </w:r>
    </w:p>
    <w:p w:rsidR="00B37C5C" w:rsidRDefault="00B37C5C" w:rsidP="00B37C5C">
      <w:pPr>
        <w:rPr>
          <w:rFonts w:ascii="Arial" w:hAnsi="Arial" w:cs="Arial"/>
          <w:sz w:val="24"/>
          <w:szCs w:val="24"/>
          <w:u w:val="single"/>
        </w:rPr>
      </w:pPr>
      <w:r w:rsidRPr="00737903">
        <w:rPr>
          <w:rFonts w:ascii="Arial" w:hAnsi="Arial" w:cs="Arial"/>
          <w:sz w:val="24"/>
          <w:szCs w:val="24"/>
          <w:u w:val="single"/>
        </w:rPr>
        <w:t>Příklad 1</w:t>
      </w:r>
      <w:r>
        <w:rPr>
          <w:rFonts w:ascii="Arial" w:hAnsi="Arial" w:cs="Arial"/>
          <w:sz w:val="24"/>
          <w:szCs w:val="24"/>
          <w:u w:val="single"/>
        </w:rPr>
        <w:t>:</w:t>
      </w:r>
    </w:p>
    <w:p w:rsidR="00B37C5C" w:rsidRDefault="00B37C5C" w:rsidP="00B37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závěrečném testu uspěli žáci takto: tři žáci dostali známku 1, osm žáků 2, patnáct žáků dostalo známku 3, 4 žáci napsali test na známku 4 a zbývající dva žáci dostali známku 5.</w:t>
      </w:r>
    </w:p>
    <w:p w:rsidR="006707AB" w:rsidRDefault="00631835" w:rsidP="00631835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F90AD13" wp14:editId="423D4B4E">
            <wp:extent cx="4486275" cy="2476500"/>
            <wp:effectExtent l="0" t="0" r="9525" b="1905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7C5C" w:rsidRDefault="00B37C5C" w:rsidP="00B37C5C">
      <w:pPr>
        <w:rPr>
          <w:rFonts w:ascii="Arial" w:hAnsi="Arial" w:cs="Arial"/>
          <w:sz w:val="24"/>
          <w:szCs w:val="24"/>
        </w:rPr>
      </w:pPr>
    </w:p>
    <w:p w:rsidR="00B37C5C" w:rsidRDefault="00B37C5C" w:rsidP="00B37C5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Příklad 2:</w:t>
      </w:r>
    </w:p>
    <w:p w:rsidR="00B37C5C" w:rsidRDefault="00B37C5C" w:rsidP="00B37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Obchodní řetězec zveřejnil dosažené tržby svých prodejen s těmito výsledky: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23"/>
      </w:tblGrid>
      <w:tr w:rsidR="00B37C5C" w:rsidTr="00475F9F">
        <w:trPr>
          <w:trHeight w:val="350"/>
          <w:jc w:val="center"/>
        </w:trPr>
        <w:tc>
          <w:tcPr>
            <w:tcW w:w="2323" w:type="dxa"/>
            <w:tcBorders>
              <w:bottom w:val="single" w:sz="12" w:space="0" w:color="auto"/>
            </w:tcBorders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Tržba v tis. Kč</w:t>
            </w:r>
          </w:p>
        </w:tc>
        <w:tc>
          <w:tcPr>
            <w:tcW w:w="2323" w:type="dxa"/>
            <w:tcBorders>
              <w:bottom w:val="single" w:sz="12" w:space="0" w:color="auto"/>
            </w:tcBorders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Počet prodejen</w:t>
            </w:r>
          </w:p>
        </w:tc>
      </w:tr>
      <w:tr w:rsidR="00B37C5C" w:rsidTr="00475F9F">
        <w:trPr>
          <w:trHeight w:val="350"/>
          <w:jc w:val="center"/>
        </w:trPr>
        <w:tc>
          <w:tcPr>
            <w:tcW w:w="2323" w:type="dxa"/>
            <w:tcBorders>
              <w:top w:val="single" w:sz="12" w:space="0" w:color="auto"/>
            </w:tcBorders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101 – 500  </w:t>
            </w:r>
          </w:p>
        </w:tc>
        <w:tc>
          <w:tcPr>
            <w:tcW w:w="2323" w:type="dxa"/>
            <w:tcBorders>
              <w:top w:val="single" w:sz="12" w:space="0" w:color="auto"/>
            </w:tcBorders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8</w:t>
            </w:r>
          </w:p>
        </w:tc>
      </w:tr>
      <w:tr w:rsidR="00B37C5C" w:rsidTr="00475F9F">
        <w:trPr>
          <w:trHeight w:val="350"/>
          <w:jc w:val="center"/>
        </w:trPr>
        <w:tc>
          <w:tcPr>
            <w:tcW w:w="2323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501 – 1 000</w:t>
            </w:r>
          </w:p>
        </w:tc>
        <w:tc>
          <w:tcPr>
            <w:tcW w:w="2323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37C5C" w:rsidTr="00475F9F">
        <w:trPr>
          <w:trHeight w:val="350"/>
          <w:jc w:val="center"/>
        </w:trPr>
        <w:tc>
          <w:tcPr>
            <w:tcW w:w="2323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1 001 – 1 500</w:t>
            </w:r>
          </w:p>
        </w:tc>
        <w:tc>
          <w:tcPr>
            <w:tcW w:w="2323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6</w:t>
            </w:r>
          </w:p>
        </w:tc>
      </w:tr>
      <w:tr w:rsidR="00B37C5C" w:rsidTr="00475F9F">
        <w:trPr>
          <w:trHeight w:val="350"/>
          <w:jc w:val="center"/>
        </w:trPr>
        <w:tc>
          <w:tcPr>
            <w:tcW w:w="2323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1 501 – 2 000</w:t>
            </w:r>
          </w:p>
        </w:tc>
        <w:tc>
          <w:tcPr>
            <w:tcW w:w="2323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9</w:t>
            </w:r>
          </w:p>
        </w:tc>
      </w:tr>
      <w:tr w:rsidR="00B37C5C" w:rsidTr="00475F9F">
        <w:trPr>
          <w:trHeight w:val="370"/>
          <w:jc w:val="center"/>
        </w:trPr>
        <w:tc>
          <w:tcPr>
            <w:tcW w:w="2323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2 001 – 2 501</w:t>
            </w:r>
          </w:p>
        </w:tc>
        <w:tc>
          <w:tcPr>
            <w:tcW w:w="2323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</w:tbl>
    <w:p w:rsidR="00B37C5C" w:rsidRDefault="00B37C5C" w:rsidP="00B37C5C">
      <w:pPr>
        <w:rPr>
          <w:rFonts w:ascii="Arial" w:hAnsi="Arial" w:cs="Arial"/>
          <w:sz w:val="24"/>
          <w:szCs w:val="24"/>
        </w:rPr>
      </w:pPr>
    </w:p>
    <w:p w:rsidR="00B37C5C" w:rsidRDefault="001F7CD7" w:rsidP="001F7CD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145777D1" wp14:editId="7A9C5C0C">
            <wp:extent cx="4733925" cy="2305050"/>
            <wp:effectExtent l="0" t="0" r="9525" b="1905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81609" w:rsidRDefault="00A81609" w:rsidP="00B37C5C">
      <w:pPr>
        <w:rPr>
          <w:rFonts w:ascii="Arial" w:hAnsi="Arial" w:cs="Arial"/>
          <w:sz w:val="24"/>
          <w:szCs w:val="24"/>
          <w:u w:val="single"/>
        </w:rPr>
      </w:pPr>
    </w:p>
    <w:p w:rsidR="00B37C5C" w:rsidRDefault="00B37C5C" w:rsidP="00B37C5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Příklad 3:</w:t>
      </w:r>
    </w:p>
    <w:p w:rsidR="00B37C5C" w:rsidRDefault="00B37C5C" w:rsidP="00B37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Aquacentrum vykázalo počty návštěvníků během prvního pololetí letošního roku: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014"/>
        <w:gridCol w:w="2014"/>
        <w:gridCol w:w="2015"/>
      </w:tblGrid>
      <w:tr w:rsidR="00B37C5C" w:rsidTr="00475F9F">
        <w:trPr>
          <w:trHeight w:val="321"/>
          <w:jc w:val="center"/>
        </w:trPr>
        <w:tc>
          <w:tcPr>
            <w:tcW w:w="2014" w:type="dxa"/>
            <w:vMerge w:val="restart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měsíc</w:t>
            </w:r>
          </w:p>
        </w:tc>
        <w:tc>
          <w:tcPr>
            <w:tcW w:w="4029" w:type="dxa"/>
            <w:gridSpan w:val="2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Návštěvníci</w:t>
            </w:r>
          </w:p>
        </w:tc>
      </w:tr>
      <w:tr w:rsidR="00B37C5C" w:rsidTr="00475F9F">
        <w:trPr>
          <w:trHeight w:val="338"/>
          <w:jc w:val="center"/>
        </w:trPr>
        <w:tc>
          <w:tcPr>
            <w:tcW w:w="2014" w:type="dxa"/>
            <w:vMerge/>
            <w:tcBorders>
              <w:bottom w:val="single" w:sz="12" w:space="0" w:color="auto"/>
            </w:tcBorders>
          </w:tcPr>
          <w:p w:rsidR="00B37C5C" w:rsidRDefault="00B37C5C" w:rsidP="00475F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15 let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nad 15 let</w:t>
            </w:r>
          </w:p>
        </w:tc>
      </w:tr>
      <w:tr w:rsidR="00B37C5C" w:rsidTr="00475F9F">
        <w:trPr>
          <w:trHeight w:val="321"/>
          <w:jc w:val="center"/>
        </w:trPr>
        <w:tc>
          <w:tcPr>
            <w:tcW w:w="2014" w:type="dxa"/>
            <w:tcBorders>
              <w:top w:val="single" w:sz="12" w:space="0" w:color="auto"/>
            </w:tcBorders>
          </w:tcPr>
          <w:p w:rsidR="00B37C5C" w:rsidRDefault="00B37C5C" w:rsidP="00475F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</w:t>
            </w:r>
          </w:p>
        </w:tc>
        <w:tc>
          <w:tcPr>
            <w:tcW w:w="2014" w:type="dxa"/>
            <w:tcBorders>
              <w:top w:val="single" w:sz="12" w:space="0" w:color="auto"/>
            </w:tcBorders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3 225</w:t>
            </w:r>
          </w:p>
        </w:tc>
        <w:tc>
          <w:tcPr>
            <w:tcW w:w="2014" w:type="dxa"/>
            <w:tcBorders>
              <w:top w:val="single" w:sz="12" w:space="0" w:color="auto"/>
            </w:tcBorders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2 807</w:t>
            </w:r>
          </w:p>
        </w:tc>
      </w:tr>
      <w:tr w:rsidR="00B37C5C" w:rsidTr="00475F9F">
        <w:trPr>
          <w:trHeight w:val="321"/>
          <w:jc w:val="center"/>
        </w:trPr>
        <w:tc>
          <w:tcPr>
            <w:tcW w:w="2014" w:type="dxa"/>
          </w:tcPr>
          <w:p w:rsidR="00B37C5C" w:rsidRDefault="00B37C5C" w:rsidP="00475F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Únor</w:t>
            </w:r>
          </w:p>
        </w:tc>
        <w:tc>
          <w:tcPr>
            <w:tcW w:w="2014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2 581</w:t>
            </w:r>
          </w:p>
        </w:tc>
        <w:tc>
          <w:tcPr>
            <w:tcW w:w="2014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2 245</w:t>
            </w:r>
          </w:p>
        </w:tc>
      </w:tr>
      <w:tr w:rsidR="00B37C5C" w:rsidTr="00475F9F">
        <w:trPr>
          <w:trHeight w:val="321"/>
          <w:jc w:val="center"/>
        </w:trPr>
        <w:tc>
          <w:tcPr>
            <w:tcW w:w="2014" w:type="dxa"/>
          </w:tcPr>
          <w:p w:rsidR="00B37C5C" w:rsidRDefault="00B37C5C" w:rsidP="00475F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Březen</w:t>
            </w:r>
          </w:p>
        </w:tc>
        <w:tc>
          <w:tcPr>
            <w:tcW w:w="2014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3 635</w:t>
            </w:r>
          </w:p>
        </w:tc>
        <w:tc>
          <w:tcPr>
            <w:tcW w:w="2014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3 176</w:t>
            </w:r>
          </w:p>
        </w:tc>
      </w:tr>
      <w:tr w:rsidR="00B37C5C" w:rsidTr="00475F9F">
        <w:trPr>
          <w:trHeight w:val="321"/>
          <w:jc w:val="center"/>
        </w:trPr>
        <w:tc>
          <w:tcPr>
            <w:tcW w:w="2014" w:type="dxa"/>
          </w:tcPr>
          <w:p w:rsidR="00B37C5C" w:rsidRDefault="00B37C5C" w:rsidP="00475F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Duben</w:t>
            </w:r>
          </w:p>
        </w:tc>
        <w:tc>
          <w:tcPr>
            <w:tcW w:w="2014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3 148</w:t>
            </w:r>
          </w:p>
        </w:tc>
        <w:tc>
          <w:tcPr>
            <w:tcW w:w="2014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3 419</w:t>
            </w:r>
          </w:p>
        </w:tc>
      </w:tr>
      <w:tr w:rsidR="00B37C5C" w:rsidTr="00475F9F">
        <w:trPr>
          <w:trHeight w:val="321"/>
          <w:jc w:val="center"/>
        </w:trPr>
        <w:tc>
          <w:tcPr>
            <w:tcW w:w="2014" w:type="dxa"/>
          </w:tcPr>
          <w:p w:rsidR="00B37C5C" w:rsidRDefault="00B37C5C" w:rsidP="00475F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Květen</w:t>
            </w:r>
          </w:p>
        </w:tc>
        <w:tc>
          <w:tcPr>
            <w:tcW w:w="2014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4 502</w:t>
            </w:r>
          </w:p>
        </w:tc>
        <w:tc>
          <w:tcPr>
            <w:tcW w:w="2014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3 368</w:t>
            </w:r>
          </w:p>
        </w:tc>
      </w:tr>
      <w:tr w:rsidR="00B37C5C" w:rsidTr="00475F9F">
        <w:trPr>
          <w:trHeight w:val="338"/>
          <w:jc w:val="center"/>
        </w:trPr>
        <w:tc>
          <w:tcPr>
            <w:tcW w:w="2014" w:type="dxa"/>
          </w:tcPr>
          <w:p w:rsidR="00B37C5C" w:rsidRDefault="00B37C5C" w:rsidP="00475F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Červen</w:t>
            </w:r>
          </w:p>
        </w:tc>
        <w:tc>
          <w:tcPr>
            <w:tcW w:w="2014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5 047</w:t>
            </w:r>
          </w:p>
        </w:tc>
        <w:tc>
          <w:tcPr>
            <w:tcW w:w="2014" w:type="dxa"/>
            <w:vAlign w:val="center"/>
          </w:tcPr>
          <w:p w:rsidR="00B37C5C" w:rsidRDefault="00B37C5C" w:rsidP="0047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4 155</w:t>
            </w:r>
          </w:p>
        </w:tc>
      </w:tr>
    </w:tbl>
    <w:p w:rsidR="00887EED" w:rsidRDefault="00887EED" w:rsidP="00737903">
      <w:pPr>
        <w:rPr>
          <w:rFonts w:ascii="Arial" w:hAnsi="Arial" w:cs="Arial"/>
          <w:sz w:val="24"/>
          <w:szCs w:val="24"/>
        </w:rPr>
      </w:pPr>
    </w:p>
    <w:p w:rsidR="00271430" w:rsidRDefault="00271430" w:rsidP="008F16E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D6D80AF" wp14:editId="206A6DF3">
            <wp:extent cx="5153025" cy="3400425"/>
            <wp:effectExtent l="0" t="0" r="9525" b="952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16E0" w:rsidRDefault="008F16E0" w:rsidP="008F16E0">
      <w:pPr>
        <w:jc w:val="center"/>
        <w:rPr>
          <w:rFonts w:ascii="Arial" w:hAnsi="Arial" w:cs="Arial"/>
          <w:sz w:val="24"/>
          <w:szCs w:val="24"/>
        </w:rPr>
      </w:pPr>
    </w:p>
    <w:p w:rsidR="008F16E0" w:rsidRDefault="008F16E0" w:rsidP="005259A9">
      <w:pPr>
        <w:rPr>
          <w:rFonts w:ascii="Arial" w:hAnsi="Arial" w:cs="Arial"/>
          <w:sz w:val="24"/>
          <w:szCs w:val="24"/>
        </w:rPr>
      </w:pPr>
    </w:p>
    <w:p w:rsidR="005259A9" w:rsidRDefault="005259A9" w:rsidP="005259A9">
      <w:pPr>
        <w:rPr>
          <w:rFonts w:ascii="Arial" w:hAnsi="Arial" w:cs="Arial"/>
          <w:sz w:val="24"/>
          <w:szCs w:val="24"/>
        </w:rPr>
      </w:pPr>
    </w:p>
    <w:p w:rsidR="005259A9" w:rsidRDefault="005259A9" w:rsidP="005259A9">
      <w:pPr>
        <w:rPr>
          <w:rFonts w:ascii="Arial" w:hAnsi="Arial" w:cs="Arial"/>
          <w:sz w:val="24"/>
          <w:szCs w:val="24"/>
        </w:rPr>
      </w:pPr>
    </w:p>
    <w:p w:rsidR="005259A9" w:rsidRDefault="005259A9" w:rsidP="005259A9">
      <w:pPr>
        <w:rPr>
          <w:rFonts w:ascii="Arial" w:hAnsi="Arial" w:cs="Arial"/>
          <w:sz w:val="24"/>
          <w:szCs w:val="24"/>
        </w:rPr>
      </w:pPr>
    </w:p>
    <w:p w:rsidR="005259A9" w:rsidRDefault="005259A9" w:rsidP="005259A9">
      <w:pPr>
        <w:rPr>
          <w:rFonts w:ascii="Arial" w:hAnsi="Arial" w:cs="Arial"/>
          <w:sz w:val="24"/>
          <w:szCs w:val="24"/>
        </w:rPr>
      </w:pPr>
    </w:p>
    <w:p w:rsidR="005259A9" w:rsidRDefault="005259A9" w:rsidP="005259A9">
      <w:pPr>
        <w:rPr>
          <w:rFonts w:ascii="Arial" w:hAnsi="Arial" w:cs="Arial"/>
          <w:sz w:val="24"/>
          <w:szCs w:val="24"/>
        </w:rPr>
      </w:pPr>
    </w:p>
    <w:p w:rsidR="005259A9" w:rsidRDefault="005259A9" w:rsidP="005259A9">
      <w:pPr>
        <w:rPr>
          <w:rFonts w:ascii="Arial" w:hAnsi="Arial" w:cs="Arial"/>
          <w:sz w:val="24"/>
          <w:szCs w:val="24"/>
        </w:rPr>
      </w:pPr>
    </w:p>
    <w:p w:rsidR="005259A9" w:rsidRPr="005259A9" w:rsidRDefault="005259A9" w:rsidP="005259A9">
      <w:pPr>
        <w:rPr>
          <w:rFonts w:ascii="Arial" w:hAnsi="Arial" w:cs="Arial"/>
          <w:sz w:val="24"/>
          <w:szCs w:val="24"/>
        </w:rPr>
      </w:pPr>
      <w:r w:rsidRPr="005259A9">
        <w:rPr>
          <w:rFonts w:ascii="Arial" w:hAnsi="Arial" w:cs="Arial"/>
          <w:sz w:val="24"/>
          <w:szCs w:val="24"/>
        </w:rPr>
        <w:lastRenderedPageBreak/>
        <w:t>Použité zdroje:</w:t>
      </w:r>
    </w:p>
    <w:p w:rsidR="00620EEE" w:rsidRPr="005259A9" w:rsidRDefault="005259A9" w:rsidP="005259A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59A9">
        <w:rPr>
          <w:rFonts w:ascii="Arial" w:hAnsi="Arial" w:cs="Arial"/>
          <w:sz w:val="24"/>
          <w:szCs w:val="24"/>
        </w:rPr>
        <w:t xml:space="preserve">BURDA, Zdeněk. </w:t>
      </w:r>
      <w:r w:rsidRPr="005259A9">
        <w:rPr>
          <w:rFonts w:ascii="Arial" w:hAnsi="Arial" w:cs="Arial"/>
          <w:i/>
          <w:iCs/>
          <w:sz w:val="24"/>
          <w:szCs w:val="24"/>
        </w:rPr>
        <w:t>Statistika pro obchodní akademie.</w:t>
      </w:r>
      <w:r w:rsidRPr="005259A9">
        <w:rPr>
          <w:rFonts w:ascii="Arial" w:hAnsi="Arial" w:cs="Arial"/>
          <w:sz w:val="24"/>
          <w:szCs w:val="24"/>
        </w:rPr>
        <w:t xml:space="preserve"> Praha: Nakladatelství Fortuna, 2009. ISBN 80-7168-963-7.</w:t>
      </w:r>
    </w:p>
    <w:p w:rsidR="00620EEE" w:rsidRPr="005259A9" w:rsidRDefault="005259A9" w:rsidP="005259A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59A9">
        <w:rPr>
          <w:rFonts w:ascii="Arial" w:hAnsi="Arial" w:cs="Arial"/>
          <w:sz w:val="24"/>
          <w:szCs w:val="24"/>
        </w:rPr>
        <w:t xml:space="preserve">ŘEZANKOVÁ, Hana a LÖSTER, Tomáš. </w:t>
      </w:r>
      <w:r w:rsidRPr="005259A9">
        <w:rPr>
          <w:rFonts w:ascii="Arial" w:hAnsi="Arial" w:cs="Arial"/>
          <w:i/>
          <w:iCs/>
          <w:sz w:val="24"/>
          <w:szCs w:val="24"/>
        </w:rPr>
        <w:t xml:space="preserve">Úvod do statistiky. </w:t>
      </w:r>
      <w:r w:rsidRPr="005259A9">
        <w:rPr>
          <w:rFonts w:ascii="Arial" w:hAnsi="Arial" w:cs="Arial"/>
          <w:sz w:val="24"/>
          <w:szCs w:val="24"/>
        </w:rPr>
        <w:t xml:space="preserve">Praha: VŠE v Praze, Nakladatelství </w:t>
      </w:r>
      <w:proofErr w:type="spellStart"/>
      <w:r w:rsidRPr="005259A9">
        <w:rPr>
          <w:rFonts w:ascii="Arial" w:hAnsi="Arial" w:cs="Arial"/>
          <w:sz w:val="24"/>
          <w:szCs w:val="24"/>
        </w:rPr>
        <w:t>Oeconomica</w:t>
      </w:r>
      <w:proofErr w:type="spellEnd"/>
      <w:r w:rsidRPr="005259A9">
        <w:rPr>
          <w:rFonts w:ascii="Arial" w:hAnsi="Arial" w:cs="Arial"/>
          <w:sz w:val="24"/>
          <w:szCs w:val="24"/>
        </w:rPr>
        <w:t>, 2009. ISBN 978-80-245-1514-4.</w:t>
      </w:r>
    </w:p>
    <w:p w:rsidR="00620EEE" w:rsidRPr="005259A9" w:rsidRDefault="005259A9" w:rsidP="005259A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59A9">
        <w:rPr>
          <w:rFonts w:ascii="Arial" w:hAnsi="Arial" w:cs="Arial"/>
          <w:sz w:val="24"/>
          <w:szCs w:val="24"/>
        </w:rPr>
        <w:t xml:space="preserve">STRÁDALOVÁ, Jarmila a KUBÁTOVÁ, Květa. </w:t>
      </w:r>
      <w:r w:rsidRPr="005259A9">
        <w:rPr>
          <w:rFonts w:ascii="Arial" w:hAnsi="Arial" w:cs="Arial"/>
          <w:i/>
          <w:iCs/>
          <w:sz w:val="24"/>
          <w:szCs w:val="24"/>
        </w:rPr>
        <w:t>Vybrané kapitoly ze statistiky I.</w:t>
      </w:r>
      <w:r w:rsidRPr="005259A9">
        <w:rPr>
          <w:rFonts w:ascii="Arial" w:hAnsi="Arial" w:cs="Arial"/>
          <w:sz w:val="24"/>
          <w:szCs w:val="24"/>
        </w:rPr>
        <w:t xml:space="preserve"> Praha: Univerzita Karlova – Nakladatelství Karolinum, 1997. ISBN 80-7184-493-4.</w:t>
      </w:r>
    </w:p>
    <w:p w:rsidR="005259A9" w:rsidRPr="00737903" w:rsidRDefault="005259A9" w:rsidP="005259A9">
      <w:pPr>
        <w:rPr>
          <w:rFonts w:ascii="Arial" w:hAnsi="Arial" w:cs="Arial"/>
          <w:sz w:val="24"/>
          <w:szCs w:val="24"/>
        </w:rPr>
      </w:pPr>
    </w:p>
    <w:sectPr w:rsidR="005259A9" w:rsidRPr="00737903" w:rsidSect="001F7CD7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5D68"/>
    <w:multiLevelType w:val="hybridMultilevel"/>
    <w:tmpl w:val="6CD801C8"/>
    <w:lvl w:ilvl="0" w:tplc="D5F82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464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9C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129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2F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02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52E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6D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4B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FF236A1"/>
    <w:multiLevelType w:val="hybridMultilevel"/>
    <w:tmpl w:val="FFC238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45"/>
    <w:rsid w:val="001C6C0B"/>
    <w:rsid w:val="001F7CD7"/>
    <w:rsid w:val="00261F61"/>
    <w:rsid w:val="00271430"/>
    <w:rsid w:val="0029464A"/>
    <w:rsid w:val="00323106"/>
    <w:rsid w:val="003E1DBA"/>
    <w:rsid w:val="003E7E61"/>
    <w:rsid w:val="005259A9"/>
    <w:rsid w:val="00530E7C"/>
    <w:rsid w:val="005E7EF8"/>
    <w:rsid w:val="005F1750"/>
    <w:rsid w:val="00620EEE"/>
    <w:rsid w:val="00631835"/>
    <w:rsid w:val="0066311E"/>
    <w:rsid w:val="006707AB"/>
    <w:rsid w:val="00724E44"/>
    <w:rsid w:val="00737903"/>
    <w:rsid w:val="00816733"/>
    <w:rsid w:val="00843847"/>
    <w:rsid w:val="00852696"/>
    <w:rsid w:val="00887EED"/>
    <w:rsid w:val="008F16E0"/>
    <w:rsid w:val="00997FBA"/>
    <w:rsid w:val="00A81609"/>
    <w:rsid w:val="00AE2E33"/>
    <w:rsid w:val="00B37C5C"/>
    <w:rsid w:val="00B671B1"/>
    <w:rsid w:val="00E14E52"/>
    <w:rsid w:val="00ED4CC2"/>
    <w:rsid w:val="00E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903"/>
    <w:pPr>
      <w:ind w:left="720"/>
      <w:contextualSpacing/>
    </w:pPr>
  </w:style>
  <w:style w:type="table" w:styleId="Mkatabulky">
    <w:name w:val="Table Grid"/>
    <w:basedOn w:val="Normlntabulka"/>
    <w:uiPriority w:val="59"/>
    <w:rsid w:val="00294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7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903"/>
    <w:pPr>
      <w:ind w:left="720"/>
      <w:contextualSpacing/>
    </w:pPr>
  </w:style>
  <w:style w:type="table" w:styleId="Mkatabulky">
    <w:name w:val="Table Grid"/>
    <w:basedOn w:val="Normlntabulka"/>
    <w:uiPriority w:val="59"/>
    <w:rsid w:val="00294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7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8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8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9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Hodnocení testu</a:t>
            </a:r>
          </a:p>
        </c:rich>
      </c:tx>
      <c:overlay val="0"/>
    </c:title>
    <c:autoTitleDeleted val="0"/>
    <c:plotArea>
      <c:layout/>
      <c:pieChart>
        <c:varyColors val="1"/>
        <c:ser>
          <c:idx val="1"/>
          <c:order val="0"/>
          <c:tx>
            <c:strRef>
              <c:f>List1!$E$5</c:f>
              <c:strCache>
                <c:ptCount val="1"/>
                <c:pt idx="0">
                  <c:v>počet žáků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Lbls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val>
            <c:numRef>
              <c:f>List1!$E$6:$E$10</c:f>
              <c:numCache>
                <c:formatCode>General</c:formatCode>
                <c:ptCount val="5"/>
                <c:pt idx="0">
                  <c:v>3</c:v>
                </c:pt>
                <c:pt idx="1">
                  <c:v>8</c:v>
                </c:pt>
                <c:pt idx="2">
                  <c:v>15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80818197725284335"/>
          <c:y val="0.34851961213181692"/>
          <c:w val="6.1262467191601049E-2"/>
          <c:h val="0.41858595800524934"/>
        </c:manualLayout>
      </c:layout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6.363614919811697E-2"/>
          <c:y val="0.20217434318923089"/>
          <c:w val="0.90935342017402687"/>
          <c:h val="0.652039638482151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List1!$C$25</c:f>
              <c:strCache>
                <c:ptCount val="1"/>
                <c:pt idx="0">
                  <c:v>Počet prodejen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List1!$B$26:$B$32</c:f>
              <c:strCache>
                <c:ptCount val="6"/>
                <c:pt idx="1">
                  <c:v>101 – 500  </c:v>
                </c:pt>
                <c:pt idx="2">
                  <c:v>   501 – 1 000</c:v>
                </c:pt>
                <c:pt idx="3">
                  <c:v>1 001 – 1 500</c:v>
                </c:pt>
                <c:pt idx="4">
                  <c:v>1 501 – 2 000</c:v>
                </c:pt>
                <c:pt idx="5">
                  <c:v>2 001 – 2 501</c:v>
                </c:pt>
              </c:strCache>
            </c:strRef>
          </c:cat>
          <c:val>
            <c:numRef>
              <c:f>List1!$C$26:$C$32</c:f>
              <c:numCache>
                <c:formatCode>General</c:formatCode>
                <c:ptCount val="7"/>
                <c:pt idx="1">
                  <c:v>8</c:v>
                </c:pt>
                <c:pt idx="2">
                  <c:v>12</c:v>
                </c:pt>
                <c:pt idx="3">
                  <c:v>6</c:v>
                </c:pt>
                <c:pt idx="4">
                  <c:v>9</c:v>
                </c:pt>
                <c:pt idx="5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40559360"/>
        <c:axId val="40560896"/>
      </c:barChart>
      <c:catAx>
        <c:axId val="405593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cs-CZ"/>
          </a:p>
        </c:txPr>
        <c:crossAx val="40560896"/>
        <c:crosses val="autoZero"/>
        <c:auto val="1"/>
        <c:lblAlgn val="ctr"/>
        <c:lblOffset val="100"/>
        <c:noMultiLvlLbl val="0"/>
      </c:catAx>
      <c:valAx>
        <c:axId val="40560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05593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Návštěvnost aquaparku v 1. pololetí 2013</a:t>
            </a:r>
          </a:p>
        </c:rich>
      </c:tx>
      <c:layout>
        <c:manualLayout>
          <c:xMode val="edge"/>
          <c:yMode val="edge"/>
          <c:x val="0.15075416737633254"/>
          <c:y val="3.3333342082242014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0837021412256913"/>
          <c:y val="0.21046698437453659"/>
          <c:w val="0.85574296557356289"/>
          <c:h val="0.62687785482358394"/>
        </c:manualLayout>
      </c:layout>
      <c:lineChart>
        <c:grouping val="standard"/>
        <c:varyColors val="0"/>
        <c:ser>
          <c:idx val="0"/>
          <c:order val="0"/>
          <c:tx>
            <c:strRef>
              <c:f>[Sešit1]List1!$C$41:$C$42</c:f>
              <c:strCache>
                <c:ptCount val="1"/>
                <c:pt idx="0">
                  <c:v>Návštěvníci do 15 let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x"/>
            <c:size val="5"/>
          </c:marker>
          <c:cat>
            <c:strRef>
              <c:f>[Sešit1]List1!$B$43:$B$48</c:f>
              <c:strCache>
                <c:ptCount val="6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</c:strCache>
            </c:strRef>
          </c:cat>
          <c:val>
            <c:numRef>
              <c:f>[Sešit1]List1!$C$43:$C$48</c:f>
              <c:numCache>
                <c:formatCode>#,##0</c:formatCode>
                <c:ptCount val="6"/>
                <c:pt idx="0">
                  <c:v>3225</c:v>
                </c:pt>
                <c:pt idx="1">
                  <c:v>2581</c:v>
                </c:pt>
                <c:pt idx="2">
                  <c:v>3635</c:v>
                </c:pt>
                <c:pt idx="3">
                  <c:v>3148</c:v>
                </c:pt>
                <c:pt idx="4">
                  <c:v>4502</c:v>
                </c:pt>
                <c:pt idx="5">
                  <c:v>5047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[Sešit1]List1!$D$41:$D$42</c:f>
              <c:strCache>
                <c:ptCount val="1"/>
                <c:pt idx="0">
                  <c:v>Návštěvníci nad 15 let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x"/>
            <c:size val="5"/>
          </c:marker>
          <c:cat>
            <c:strRef>
              <c:f>[Sešit1]List1!$B$43:$B$48</c:f>
              <c:strCache>
                <c:ptCount val="6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</c:strCache>
            </c:strRef>
          </c:cat>
          <c:val>
            <c:numRef>
              <c:f>[Sešit1]List1!$D$43:$D$48</c:f>
              <c:numCache>
                <c:formatCode>#,##0</c:formatCode>
                <c:ptCount val="6"/>
                <c:pt idx="0">
                  <c:v>2807</c:v>
                </c:pt>
                <c:pt idx="1">
                  <c:v>2245</c:v>
                </c:pt>
                <c:pt idx="2">
                  <c:v>3176</c:v>
                </c:pt>
                <c:pt idx="3">
                  <c:v>3419</c:v>
                </c:pt>
                <c:pt idx="4">
                  <c:v>3368</c:v>
                </c:pt>
                <c:pt idx="5">
                  <c:v>4155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713216"/>
        <c:axId val="40715008"/>
      </c:lineChart>
      <c:catAx>
        <c:axId val="40713216"/>
        <c:scaling>
          <c:orientation val="minMax"/>
        </c:scaling>
        <c:delete val="0"/>
        <c:axPos val="b"/>
        <c:majorTickMark val="out"/>
        <c:minorTickMark val="none"/>
        <c:tickLblPos val="nextTo"/>
        <c:crossAx val="40715008"/>
        <c:crosses val="autoZero"/>
        <c:auto val="1"/>
        <c:lblAlgn val="ctr"/>
        <c:lblOffset val="100"/>
        <c:noMultiLvlLbl val="0"/>
      </c:catAx>
      <c:valAx>
        <c:axId val="40715008"/>
        <c:scaling>
          <c:orientation val="minMax"/>
          <c:max val="5500"/>
          <c:min val="2000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40713216"/>
        <c:crosses val="autoZero"/>
        <c:crossBetween val="between"/>
        <c:majorUnit val="500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Owner</cp:lastModifiedBy>
  <cp:revision>10</cp:revision>
  <dcterms:created xsi:type="dcterms:W3CDTF">2013-08-15T06:06:00Z</dcterms:created>
  <dcterms:modified xsi:type="dcterms:W3CDTF">2014-03-29T16:42:00Z</dcterms:modified>
</cp:coreProperties>
</file>