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2598"/>
        <w:gridCol w:w="1134"/>
        <w:gridCol w:w="335"/>
        <w:gridCol w:w="91"/>
        <w:gridCol w:w="1378"/>
        <w:gridCol w:w="1469"/>
        <w:gridCol w:w="1470"/>
      </w:tblGrid>
      <w:tr w:rsidR="0083402B" w:rsidRPr="003F1ED8" w:rsidTr="001E26E1">
        <w:trPr>
          <w:trHeight w:val="1417"/>
          <w:jc w:val="center"/>
        </w:trPr>
        <w:tc>
          <w:tcPr>
            <w:tcW w:w="4743" w:type="dxa"/>
            <w:gridSpan w:val="2"/>
            <w:shd w:val="clear" w:color="auto" w:fill="auto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6341020" wp14:editId="665B50D2">
                  <wp:extent cx="2903855" cy="848360"/>
                  <wp:effectExtent l="0" t="0" r="0" b="889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855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8388724" wp14:editId="0BA55DC7">
                  <wp:extent cx="577850" cy="57785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 xml:space="preserve">Obchodní akademie a Střední odborná škola, gen. F. Fajtla, Louny, </w:t>
            </w:r>
            <w:proofErr w:type="spellStart"/>
            <w:proofErr w:type="gramStart"/>
            <w:r w:rsidRPr="003F1ED8">
              <w:rPr>
                <w:sz w:val="24"/>
                <w:szCs w:val="24"/>
              </w:rPr>
              <w:t>p.o</w:t>
            </w:r>
            <w:proofErr w:type="spellEnd"/>
            <w:r w:rsidRPr="003F1ED8">
              <w:rPr>
                <w:sz w:val="24"/>
                <w:szCs w:val="24"/>
              </w:rPr>
              <w:t>.</w:t>
            </w:r>
            <w:proofErr w:type="gramEnd"/>
          </w:p>
          <w:p w:rsidR="0083402B" w:rsidRPr="003F1ED8" w:rsidRDefault="0083402B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Osvoboditelů 380, Louny</w:t>
            </w:r>
          </w:p>
        </w:tc>
      </w:tr>
      <w:tr w:rsidR="0083402B" w:rsidRPr="003F1ED8" w:rsidTr="001E26E1">
        <w:trPr>
          <w:jc w:val="center"/>
        </w:trPr>
        <w:tc>
          <w:tcPr>
            <w:tcW w:w="2145" w:type="dxa"/>
            <w:tcBorders>
              <w:right w:val="single" w:sz="4" w:space="0" w:color="auto"/>
            </w:tcBorders>
            <w:shd w:val="clear" w:color="auto" w:fill="auto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projektu</w:t>
            </w:r>
          </w:p>
        </w:tc>
        <w:tc>
          <w:tcPr>
            <w:tcW w:w="2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402B" w:rsidRPr="003F1ED8" w:rsidRDefault="0083402B" w:rsidP="001E26E1">
            <w:pPr>
              <w:rPr>
                <w:b/>
                <w:sz w:val="24"/>
                <w:szCs w:val="24"/>
              </w:rPr>
            </w:pPr>
            <w:r w:rsidRPr="003F1ED8">
              <w:rPr>
                <w:b/>
                <w:sz w:val="24"/>
                <w:szCs w:val="24"/>
              </w:rPr>
              <w:t>CZ.1.07/1.5.00/34.0644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sady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29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Číslo DUM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2B" w:rsidRPr="003F1ED8" w:rsidRDefault="00580A6C" w:rsidP="001E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3402B" w:rsidRPr="003F1ED8" w:rsidTr="001E26E1">
        <w:trPr>
          <w:jc w:val="center"/>
        </w:trPr>
        <w:tc>
          <w:tcPr>
            <w:tcW w:w="2145" w:type="dxa"/>
            <w:shd w:val="clear" w:color="auto" w:fill="auto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Předmět</w:t>
            </w:r>
          </w:p>
        </w:tc>
        <w:tc>
          <w:tcPr>
            <w:tcW w:w="847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 w:rsidRPr="005A040B">
              <w:rPr>
                <w:sz w:val="24"/>
                <w:szCs w:val="24"/>
              </w:rPr>
              <w:t>Informační technologie</w:t>
            </w:r>
          </w:p>
        </w:tc>
      </w:tr>
      <w:tr w:rsidR="0083402B" w:rsidRPr="003F1ED8" w:rsidTr="001E26E1">
        <w:trPr>
          <w:jc w:val="center"/>
        </w:trPr>
        <w:tc>
          <w:tcPr>
            <w:tcW w:w="2145" w:type="dxa"/>
            <w:shd w:val="clear" w:color="auto" w:fill="auto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Tematický okruh</w:t>
            </w:r>
          </w:p>
        </w:tc>
        <w:tc>
          <w:tcPr>
            <w:tcW w:w="847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Použití aplika</w:t>
            </w:r>
            <w:r w:rsidRPr="005A040B">
              <w:rPr>
                <w:sz w:val="24"/>
                <w:szCs w:val="24"/>
              </w:rPr>
              <w:t>cí MS Office v praxi</w:t>
            </w:r>
          </w:p>
        </w:tc>
      </w:tr>
      <w:tr w:rsidR="0083402B" w:rsidRPr="003F1ED8" w:rsidTr="001E26E1">
        <w:trPr>
          <w:jc w:val="center"/>
        </w:trPr>
        <w:tc>
          <w:tcPr>
            <w:tcW w:w="2145" w:type="dxa"/>
            <w:shd w:val="clear" w:color="auto" w:fill="auto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Název materiálu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83402B" w:rsidRPr="003F1ED8" w:rsidRDefault="00580A6C" w:rsidP="001E26E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PPt</w:t>
            </w:r>
            <w:proofErr w:type="spellEnd"/>
            <w:r>
              <w:rPr>
                <w:sz w:val="24"/>
                <w:szCs w:val="24"/>
              </w:rPr>
              <w:t xml:space="preserve"> - Autobus</w:t>
            </w:r>
          </w:p>
        </w:tc>
      </w:tr>
      <w:tr w:rsidR="0083402B" w:rsidRPr="003F1ED8" w:rsidTr="001E26E1">
        <w:trPr>
          <w:jc w:val="center"/>
        </w:trPr>
        <w:tc>
          <w:tcPr>
            <w:tcW w:w="2145" w:type="dxa"/>
            <w:shd w:val="clear" w:color="auto" w:fill="auto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Autor</w:t>
            </w:r>
          </w:p>
        </w:tc>
        <w:tc>
          <w:tcPr>
            <w:tcW w:w="8475" w:type="dxa"/>
            <w:gridSpan w:val="7"/>
            <w:shd w:val="clear" w:color="auto" w:fill="auto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Ing. Jana Milková</w:t>
            </w:r>
          </w:p>
        </w:tc>
      </w:tr>
      <w:tr w:rsidR="0083402B" w:rsidRPr="003F1ED8" w:rsidTr="001E26E1">
        <w:trPr>
          <w:jc w:val="center"/>
        </w:trPr>
        <w:tc>
          <w:tcPr>
            <w:tcW w:w="2145" w:type="dxa"/>
            <w:shd w:val="clear" w:color="auto" w:fill="auto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Datum tvorby</w:t>
            </w:r>
          </w:p>
        </w:tc>
        <w:tc>
          <w:tcPr>
            <w:tcW w:w="2598" w:type="dxa"/>
            <w:shd w:val="clear" w:color="auto" w:fill="auto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 w:rsidRPr="005A040B">
              <w:rPr>
                <w:sz w:val="24"/>
                <w:szCs w:val="24"/>
              </w:rPr>
              <w:t>září 2013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83402B" w:rsidRPr="003F1ED8" w:rsidRDefault="0083402B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Ročník</w:t>
            </w:r>
          </w:p>
        </w:tc>
        <w:tc>
          <w:tcPr>
            <w:tcW w:w="4317" w:type="dxa"/>
            <w:gridSpan w:val="3"/>
            <w:shd w:val="clear" w:color="auto" w:fill="auto"/>
          </w:tcPr>
          <w:p w:rsidR="0083402B" w:rsidRPr="003F1ED8" w:rsidRDefault="00580A6C" w:rsidP="001E26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třetí</w:t>
            </w:r>
          </w:p>
        </w:tc>
      </w:tr>
      <w:tr w:rsidR="0083402B" w:rsidRPr="003F1ED8" w:rsidTr="001E26E1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83402B" w:rsidRDefault="0083402B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Anotace</w:t>
            </w:r>
            <w:r>
              <w:rPr>
                <w:sz w:val="24"/>
                <w:szCs w:val="24"/>
              </w:rPr>
              <w:t xml:space="preserve">  </w:t>
            </w:r>
          </w:p>
          <w:p w:rsidR="00580A6C" w:rsidRPr="003F1ED8" w:rsidRDefault="00580A6C" w:rsidP="00580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Soubor obsahuje zadání k tvorbě prezentace v aplikaci MS </w:t>
            </w:r>
            <w:proofErr w:type="spellStart"/>
            <w:r>
              <w:rPr>
                <w:sz w:val="24"/>
                <w:szCs w:val="24"/>
              </w:rPr>
              <w:t>Pover</w:t>
            </w:r>
            <w:proofErr w:type="spellEnd"/>
            <w:r>
              <w:rPr>
                <w:sz w:val="24"/>
                <w:szCs w:val="24"/>
              </w:rPr>
              <w:t xml:space="preserve"> Point.</w:t>
            </w:r>
          </w:p>
          <w:p w:rsidR="0083402B" w:rsidRPr="003F1ED8" w:rsidRDefault="0083402B" w:rsidP="001E26E1">
            <w:pPr>
              <w:rPr>
                <w:sz w:val="24"/>
                <w:szCs w:val="24"/>
              </w:rPr>
            </w:pPr>
          </w:p>
        </w:tc>
      </w:tr>
      <w:tr w:rsidR="0083402B" w:rsidRPr="003F1ED8" w:rsidTr="001E26E1">
        <w:trPr>
          <w:jc w:val="center"/>
        </w:trPr>
        <w:tc>
          <w:tcPr>
            <w:tcW w:w="10620" w:type="dxa"/>
            <w:gridSpan w:val="8"/>
            <w:shd w:val="clear" w:color="auto" w:fill="auto"/>
          </w:tcPr>
          <w:p w:rsidR="0083402B" w:rsidRDefault="0083402B" w:rsidP="001E26E1">
            <w:pPr>
              <w:rPr>
                <w:sz w:val="24"/>
                <w:szCs w:val="24"/>
              </w:rPr>
            </w:pPr>
            <w:r w:rsidRPr="003F1ED8">
              <w:rPr>
                <w:sz w:val="24"/>
                <w:szCs w:val="24"/>
              </w:rPr>
              <w:t>Metodický pokyn</w:t>
            </w:r>
            <w:r>
              <w:rPr>
                <w:sz w:val="24"/>
                <w:szCs w:val="24"/>
              </w:rPr>
              <w:t xml:space="preserve"> </w:t>
            </w:r>
          </w:p>
          <w:p w:rsidR="00580A6C" w:rsidRDefault="00580A6C" w:rsidP="00580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Žáci dostanou zadání v tištěné podobě a vytvoří podle předlohy prezentaci v aplikaci MS </w:t>
            </w:r>
            <w:proofErr w:type="spellStart"/>
            <w:r>
              <w:rPr>
                <w:sz w:val="24"/>
                <w:szCs w:val="24"/>
              </w:rPr>
              <w:t>Power</w:t>
            </w:r>
            <w:proofErr w:type="spellEnd"/>
            <w:r>
              <w:rPr>
                <w:sz w:val="24"/>
                <w:szCs w:val="24"/>
              </w:rPr>
              <w:t xml:space="preserve"> Point. Zadání je možné použít jako zadání písemné práce nebo jako zadání k samostatnému procvičení ve škole či doma. Součástí souboru je i zobrazení řešení. </w:t>
            </w:r>
          </w:p>
          <w:p w:rsidR="0083402B" w:rsidRPr="003F1ED8" w:rsidRDefault="0083402B" w:rsidP="001E26E1">
            <w:pPr>
              <w:rPr>
                <w:sz w:val="24"/>
                <w:szCs w:val="24"/>
              </w:rPr>
            </w:pPr>
          </w:p>
        </w:tc>
      </w:tr>
    </w:tbl>
    <w:p w:rsidR="00580A6C" w:rsidRDefault="00580A6C"/>
    <w:p w:rsidR="00580A6C" w:rsidRDefault="00580A6C">
      <w:r>
        <w:br w:type="page"/>
      </w:r>
    </w:p>
    <w:p w:rsidR="00580A6C" w:rsidRPr="00580A6C" w:rsidRDefault="00580A6C">
      <w:pPr>
        <w:rPr>
          <w:b/>
          <w:sz w:val="32"/>
          <w:szCs w:val="32"/>
        </w:rPr>
      </w:pPr>
      <w:r w:rsidRPr="00580A6C">
        <w:rPr>
          <w:b/>
          <w:sz w:val="32"/>
          <w:szCs w:val="32"/>
        </w:rPr>
        <w:lastRenderedPageBreak/>
        <w:t>Autobus:</w:t>
      </w:r>
    </w:p>
    <w:p w:rsidR="00580A6C" w:rsidRDefault="00580A6C"/>
    <w:p w:rsidR="001C2E84" w:rsidRDefault="001C2E84" w:rsidP="001C2E84">
      <w:pPr>
        <w:rPr>
          <w:sz w:val="24"/>
          <w:szCs w:val="24"/>
        </w:rPr>
      </w:pPr>
      <w:r>
        <w:rPr>
          <w:sz w:val="24"/>
          <w:szCs w:val="24"/>
        </w:rPr>
        <w:t>- prezentace bude mít jednotné pozadí – textura - plátno</w:t>
      </w:r>
    </w:p>
    <w:p w:rsidR="001C2E84" w:rsidRDefault="001C2E84" w:rsidP="001C2E84">
      <w:pPr>
        <w:rPr>
          <w:sz w:val="24"/>
          <w:szCs w:val="24"/>
        </w:rPr>
      </w:pPr>
      <w:r>
        <w:rPr>
          <w:sz w:val="24"/>
          <w:szCs w:val="24"/>
        </w:rPr>
        <w:t>- mezi snímky bude nastaven automatický přechod (libovolný, ale jednotný pro všechny snímky)</w:t>
      </w:r>
    </w:p>
    <w:p w:rsidR="001C2E84" w:rsidRDefault="001C2E84" w:rsidP="001C2E84">
      <w:pPr>
        <w:rPr>
          <w:sz w:val="24"/>
          <w:szCs w:val="24"/>
        </w:rPr>
      </w:pPr>
      <w:r>
        <w:rPr>
          <w:sz w:val="24"/>
          <w:szCs w:val="24"/>
        </w:rPr>
        <w:t>- v celé prezentaci bude vhodně nastaveno časování podle pokynů k jednotlivým snímkům</w:t>
      </w:r>
    </w:p>
    <w:p w:rsidR="001C2E84" w:rsidRDefault="001C2E84" w:rsidP="001C2E84">
      <w:pPr>
        <w:rPr>
          <w:sz w:val="24"/>
          <w:szCs w:val="24"/>
        </w:rPr>
      </w:pPr>
      <w:r>
        <w:rPr>
          <w:sz w:val="24"/>
          <w:szCs w:val="24"/>
        </w:rPr>
        <w:t>- snažte se dodržet vzhled jednotlivých snímků</w:t>
      </w:r>
    </w:p>
    <w:p w:rsidR="003E40A3" w:rsidRDefault="003E40A3" w:rsidP="001C2E84">
      <w:pPr>
        <w:rPr>
          <w:sz w:val="24"/>
          <w:szCs w:val="24"/>
        </w:rPr>
      </w:pPr>
      <w:r>
        <w:rPr>
          <w:sz w:val="24"/>
          <w:szCs w:val="24"/>
        </w:rPr>
        <w:t xml:space="preserve">- čísla </w:t>
      </w:r>
      <w:proofErr w:type="gramStart"/>
      <w:r>
        <w:rPr>
          <w:sz w:val="24"/>
          <w:szCs w:val="24"/>
        </w:rPr>
        <w:t>udávají</w:t>
      </w:r>
      <w:proofErr w:type="gramEnd"/>
      <w:r>
        <w:rPr>
          <w:sz w:val="24"/>
          <w:szCs w:val="24"/>
        </w:rPr>
        <w:t xml:space="preserve"> v jakém pořadí se jednotlivé objekty </w:t>
      </w:r>
      <w:proofErr w:type="gramStart"/>
      <w:r>
        <w:rPr>
          <w:sz w:val="24"/>
          <w:szCs w:val="24"/>
        </w:rPr>
        <w:t>zobrazí</w:t>
      </w:r>
      <w:proofErr w:type="gramEnd"/>
    </w:p>
    <w:p w:rsidR="001C2E84" w:rsidRPr="00B44A45" w:rsidRDefault="001C2E84" w:rsidP="001C2E84">
      <w:pPr>
        <w:rPr>
          <w:sz w:val="24"/>
          <w:szCs w:val="24"/>
        </w:rPr>
      </w:pPr>
    </w:p>
    <w:p w:rsidR="001C2E84" w:rsidRDefault="001C2E84" w:rsidP="001C2E84">
      <w:pPr>
        <w:rPr>
          <w:sz w:val="24"/>
          <w:szCs w:val="24"/>
        </w:rPr>
      </w:pPr>
      <w:r w:rsidRPr="00B44A45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B44A45">
        <w:rPr>
          <w:b/>
          <w:sz w:val="24"/>
          <w:szCs w:val="24"/>
        </w:rPr>
        <w:t>snímek: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písmo temně červené</w:t>
      </w:r>
    </w:p>
    <w:p w:rsidR="001C2E84" w:rsidRDefault="001C2E84" w:rsidP="001C2E84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1 – Nový autobus „</w:t>
      </w:r>
      <w:r w:rsidR="00246F66">
        <w:rPr>
          <w:sz w:val="24"/>
          <w:szCs w:val="24"/>
        </w:rPr>
        <w:t>Bus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</w:t>
      </w:r>
      <w:proofErr w:type="spellEnd"/>
      <w:r>
        <w:rPr>
          <w:sz w:val="24"/>
          <w:szCs w:val="24"/>
        </w:rPr>
        <w:t>“</w:t>
      </w:r>
    </w:p>
    <w:p w:rsidR="001C2E84" w:rsidRDefault="001C2E84" w:rsidP="001C2E8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 – Představení nového autobusu </w:t>
      </w:r>
      <w:r w:rsidR="004D7D40">
        <w:rPr>
          <w:sz w:val="24"/>
          <w:szCs w:val="24"/>
        </w:rPr>
        <w:t>BUS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BUS</w:t>
      </w:r>
      <w:proofErr w:type="spellEnd"/>
    </w:p>
    <w:p w:rsidR="001C2E84" w:rsidRDefault="001C2E84" w:rsidP="001C2E84">
      <w:pPr>
        <w:rPr>
          <w:sz w:val="24"/>
          <w:szCs w:val="24"/>
        </w:rPr>
      </w:pPr>
      <w:r>
        <w:rPr>
          <w:sz w:val="24"/>
          <w:szCs w:val="24"/>
        </w:rPr>
        <w:tab/>
        <w:t>3 -  obrázek autobusu</w:t>
      </w:r>
      <w:r w:rsidR="003E40A3">
        <w:rPr>
          <w:sz w:val="24"/>
          <w:szCs w:val="24"/>
        </w:rPr>
        <w:t xml:space="preserve"> (případně jiný te</w:t>
      </w:r>
      <w:r>
        <w:rPr>
          <w:sz w:val="24"/>
          <w:szCs w:val="24"/>
        </w:rPr>
        <w:t>maticky vhodný)</w:t>
      </w:r>
    </w:p>
    <w:p w:rsidR="001C2E84" w:rsidRDefault="001C2E84" w:rsidP="001C2E84">
      <w:pPr>
        <w:rPr>
          <w:sz w:val="24"/>
          <w:szCs w:val="24"/>
        </w:rPr>
      </w:pPr>
      <w:r>
        <w:rPr>
          <w:b/>
          <w:sz w:val="24"/>
          <w:szCs w:val="24"/>
        </w:rPr>
        <w:t>2. snímek:</w:t>
      </w:r>
      <w:r>
        <w:rPr>
          <w:sz w:val="24"/>
          <w:szCs w:val="24"/>
        </w:rPr>
        <w:t xml:space="preserve"> nadpis temně červený, jednotlivé charakteristiky autobusu černě</w:t>
      </w:r>
    </w:p>
    <w:p w:rsidR="001C2E84" w:rsidRDefault="001C2E84" w:rsidP="001C2E84">
      <w:pPr>
        <w:rPr>
          <w:sz w:val="24"/>
          <w:szCs w:val="24"/>
        </w:rPr>
      </w:pPr>
      <w:r>
        <w:rPr>
          <w:sz w:val="24"/>
          <w:szCs w:val="24"/>
        </w:rPr>
        <w:tab/>
        <w:t>1 – nadpis</w:t>
      </w:r>
    </w:p>
    <w:p w:rsidR="001C2E84" w:rsidRDefault="001C2E84" w:rsidP="001C2E84">
      <w:pPr>
        <w:rPr>
          <w:sz w:val="24"/>
          <w:szCs w:val="24"/>
        </w:rPr>
      </w:pPr>
      <w:r>
        <w:rPr>
          <w:sz w:val="24"/>
          <w:szCs w:val="24"/>
        </w:rPr>
        <w:tab/>
        <w:t>2 – zobrazí se zvlášť najednou charakteristiky vlevo a vpravo</w:t>
      </w:r>
    </w:p>
    <w:p w:rsidR="001C2E84" w:rsidRDefault="001C2E84" w:rsidP="001C2E84">
      <w:pPr>
        <w:rPr>
          <w:sz w:val="24"/>
          <w:szCs w:val="24"/>
        </w:rPr>
      </w:pPr>
      <w:r>
        <w:rPr>
          <w:sz w:val="24"/>
          <w:szCs w:val="24"/>
        </w:rPr>
        <w:tab/>
        <w:t>3 – obrázek</w:t>
      </w:r>
    </w:p>
    <w:p w:rsidR="001C2E84" w:rsidRDefault="00246F66" w:rsidP="001C2E84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1C2E84">
        <w:rPr>
          <w:b/>
          <w:sz w:val="24"/>
          <w:szCs w:val="24"/>
        </w:rPr>
        <w:t xml:space="preserve">. snímek: </w:t>
      </w:r>
      <w:r w:rsidR="001C2E84">
        <w:rPr>
          <w:sz w:val="24"/>
          <w:szCs w:val="24"/>
        </w:rPr>
        <w:t>temně červený nadpis</w:t>
      </w:r>
    </w:p>
    <w:p w:rsidR="001C2E84" w:rsidRDefault="001C2E84" w:rsidP="001C2E84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použít </w:t>
      </w:r>
      <w:r w:rsidR="00246F66">
        <w:rPr>
          <w:sz w:val="24"/>
          <w:szCs w:val="24"/>
        </w:rPr>
        <w:t>sloupcový</w:t>
      </w:r>
      <w:r>
        <w:rPr>
          <w:sz w:val="24"/>
          <w:szCs w:val="24"/>
        </w:rPr>
        <w:t xml:space="preserve"> graf, </w:t>
      </w:r>
      <w:r w:rsidR="00246F66">
        <w:rPr>
          <w:sz w:val="24"/>
          <w:szCs w:val="24"/>
        </w:rPr>
        <w:t>sloupce budou šedé barvy</w:t>
      </w:r>
      <w:r>
        <w:rPr>
          <w:sz w:val="24"/>
          <w:szCs w:val="24"/>
        </w:rPr>
        <w:t xml:space="preserve">, popisky černé. Pozadí grafu bude stejné barvy, jako je pozadí snímků. </w:t>
      </w:r>
    </w:p>
    <w:p w:rsidR="001C2E84" w:rsidRDefault="001C2E84" w:rsidP="001C2E84">
      <w:pPr>
        <w:ind w:left="705"/>
        <w:rPr>
          <w:sz w:val="24"/>
          <w:szCs w:val="24"/>
        </w:rPr>
      </w:pPr>
      <w:r>
        <w:rPr>
          <w:sz w:val="24"/>
          <w:szCs w:val="24"/>
        </w:rPr>
        <w:t>1 – nadpis</w:t>
      </w:r>
    </w:p>
    <w:p w:rsidR="001C2E84" w:rsidRDefault="001C2E84" w:rsidP="001C2E84">
      <w:pPr>
        <w:ind w:left="705"/>
        <w:rPr>
          <w:sz w:val="24"/>
          <w:szCs w:val="24"/>
        </w:rPr>
      </w:pPr>
      <w:r>
        <w:rPr>
          <w:sz w:val="24"/>
          <w:szCs w:val="24"/>
        </w:rPr>
        <w:t>2 – mřížka, popisky</w:t>
      </w:r>
    </w:p>
    <w:p w:rsidR="001C2E84" w:rsidRDefault="001C2E84" w:rsidP="001C2E84">
      <w:pPr>
        <w:ind w:left="705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246F6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46F66">
        <w:rPr>
          <w:sz w:val="24"/>
          <w:szCs w:val="24"/>
        </w:rPr>
        <w:t>sloupce najednou</w:t>
      </w:r>
    </w:p>
    <w:p w:rsidR="00246F66" w:rsidRDefault="00246F66" w:rsidP="00246F66">
      <w:pPr>
        <w:rPr>
          <w:sz w:val="24"/>
          <w:szCs w:val="24"/>
        </w:rPr>
      </w:pPr>
      <w:r>
        <w:rPr>
          <w:b/>
          <w:sz w:val="24"/>
          <w:szCs w:val="24"/>
        </w:rPr>
        <w:t>4. snímek:</w:t>
      </w:r>
      <w:r>
        <w:rPr>
          <w:sz w:val="24"/>
          <w:szCs w:val="24"/>
        </w:rPr>
        <w:t xml:space="preserve"> nadpis temně červený</w:t>
      </w:r>
    </w:p>
    <w:p w:rsidR="00246F66" w:rsidRDefault="00246F66" w:rsidP="00246F66">
      <w:pPr>
        <w:ind w:left="705"/>
        <w:rPr>
          <w:sz w:val="24"/>
          <w:szCs w:val="24"/>
        </w:rPr>
      </w:pPr>
      <w:r>
        <w:rPr>
          <w:sz w:val="24"/>
          <w:szCs w:val="24"/>
        </w:rPr>
        <w:t>tabulka bude mít žlutý podklad v prvním řádku, písmo černé, v ostatních řádkách volte barvu okrovou, písmo černé v prvním sloupci, žluté ve sloupci druhém</w:t>
      </w:r>
    </w:p>
    <w:p w:rsidR="00246F66" w:rsidRDefault="00246F66" w:rsidP="00246F66">
      <w:pPr>
        <w:rPr>
          <w:sz w:val="24"/>
          <w:szCs w:val="24"/>
        </w:rPr>
      </w:pPr>
      <w:r>
        <w:rPr>
          <w:sz w:val="24"/>
          <w:szCs w:val="24"/>
        </w:rPr>
        <w:tab/>
        <w:t>1 – nadpis</w:t>
      </w:r>
    </w:p>
    <w:p w:rsidR="00246F66" w:rsidRDefault="00246F66" w:rsidP="00246F66">
      <w:pPr>
        <w:rPr>
          <w:sz w:val="24"/>
          <w:szCs w:val="24"/>
        </w:rPr>
      </w:pPr>
      <w:r>
        <w:rPr>
          <w:sz w:val="24"/>
          <w:szCs w:val="24"/>
        </w:rPr>
        <w:tab/>
        <w:t>2 -  tabulka</w:t>
      </w:r>
      <w:bookmarkStart w:id="0" w:name="_GoBack"/>
      <w:bookmarkEnd w:id="0"/>
    </w:p>
    <w:p w:rsidR="00246F66" w:rsidRDefault="00246F6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46F66" w:rsidRPr="00246F66" w:rsidRDefault="00246F66" w:rsidP="00246F66">
      <w:pPr>
        <w:rPr>
          <w:b/>
          <w:sz w:val="32"/>
          <w:szCs w:val="32"/>
        </w:rPr>
      </w:pPr>
      <w:r w:rsidRPr="00246F66">
        <w:rPr>
          <w:b/>
          <w:sz w:val="32"/>
          <w:szCs w:val="32"/>
        </w:rPr>
        <w:lastRenderedPageBreak/>
        <w:t>Řešení:</w:t>
      </w:r>
    </w:p>
    <w:p w:rsidR="00246F66" w:rsidRDefault="00246F66">
      <w:r w:rsidRPr="00246F66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5423CE3" wp14:editId="1926A463">
            <wp:simplePos x="0" y="0"/>
            <wp:positionH relativeFrom="column">
              <wp:posOffset>2998470</wp:posOffset>
            </wp:positionH>
            <wp:positionV relativeFrom="paragraph">
              <wp:posOffset>168275</wp:posOffset>
            </wp:positionV>
            <wp:extent cx="2803525" cy="2102485"/>
            <wp:effectExtent l="0" t="0" r="0" b="0"/>
            <wp:wrapTight wrapText="bothSides">
              <wp:wrapPolygon edited="0">
                <wp:start x="0" y="0"/>
                <wp:lineTo x="0" y="21333"/>
                <wp:lineTo x="21429" y="21333"/>
                <wp:lineTo x="2142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210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F66" w:rsidRDefault="00246F66">
      <w:r w:rsidRPr="00246F66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5EB0EE99" wp14:editId="44BE4FC7">
            <wp:simplePos x="0" y="0"/>
            <wp:positionH relativeFrom="column">
              <wp:posOffset>2999105</wp:posOffset>
            </wp:positionH>
            <wp:positionV relativeFrom="paragraph">
              <wp:posOffset>2251075</wp:posOffset>
            </wp:positionV>
            <wp:extent cx="2803525" cy="2096135"/>
            <wp:effectExtent l="0" t="0" r="0" b="0"/>
            <wp:wrapTight wrapText="bothSides">
              <wp:wrapPolygon edited="0">
                <wp:start x="0" y="0"/>
                <wp:lineTo x="0" y="21397"/>
                <wp:lineTo x="21429" y="21397"/>
                <wp:lineTo x="21429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525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6F66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43DE2A36" wp14:editId="3D063122">
            <wp:simplePos x="0" y="0"/>
            <wp:positionH relativeFrom="column">
              <wp:posOffset>5715</wp:posOffset>
            </wp:positionH>
            <wp:positionV relativeFrom="paragraph">
              <wp:posOffset>8255</wp:posOffset>
            </wp:positionV>
            <wp:extent cx="2806065" cy="2104390"/>
            <wp:effectExtent l="0" t="0" r="0" b="0"/>
            <wp:wrapTight wrapText="bothSides">
              <wp:wrapPolygon edited="0">
                <wp:start x="0" y="0"/>
                <wp:lineTo x="0" y="21313"/>
                <wp:lineTo x="21409" y="21313"/>
                <wp:lineTo x="21409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246F66" w:rsidRDefault="00246F66">
      <w:r w:rsidRPr="00246F66"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3197C530" wp14:editId="26748221">
            <wp:simplePos x="0" y="0"/>
            <wp:positionH relativeFrom="column">
              <wp:posOffset>-3175</wp:posOffset>
            </wp:positionH>
            <wp:positionV relativeFrom="paragraph">
              <wp:posOffset>1905</wp:posOffset>
            </wp:positionV>
            <wp:extent cx="2794635" cy="2096135"/>
            <wp:effectExtent l="0" t="0" r="5715" b="0"/>
            <wp:wrapTight wrapText="bothSides">
              <wp:wrapPolygon edited="0">
                <wp:start x="0" y="0"/>
                <wp:lineTo x="0" y="21397"/>
                <wp:lineTo x="21497" y="21397"/>
                <wp:lineTo x="21497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</w:t>
      </w:r>
    </w:p>
    <w:p w:rsidR="00246F66" w:rsidRDefault="00246F66">
      <w:r>
        <w:t xml:space="preserve">  </w:t>
      </w:r>
    </w:p>
    <w:p w:rsidR="00246F66" w:rsidRDefault="00246F66"/>
    <w:p w:rsidR="00246F66" w:rsidRDefault="00246F66"/>
    <w:p w:rsidR="00246F66" w:rsidRDefault="00246F66"/>
    <w:p w:rsidR="00246F66" w:rsidRDefault="00246F66"/>
    <w:p w:rsidR="00580A6C" w:rsidRDefault="00580A6C">
      <w:r>
        <w:br w:type="page"/>
      </w:r>
    </w:p>
    <w:p w:rsidR="00580A6C" w:rsidRDefault="00580A6C" w:rsidP="00580A6C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Použité zdroje:</w:t>
      </w:r>
    </w:p>
    <w:p w:rsidR="00580A6C" w:rsidRDefault="00580A6C" w:rsidP="00580A6C">
      <w:pPr>
        <w:rPr>
          <w:b/>
          <w:sz w:val="32"/>
          <w:szCs w:val="32"/>
        </w:rPr>
      </w:pPr>
    </w:p>
    <w:p w:rsidR="00580A6C" w:rsidRPr="004673A2" w:rsidRDefault="00580A6C" w:rsidP="00580A6C">
      <w:pPr>
        <w:rPr>
          <w:b/>
          <w:sz w:val="32"/>
          <w:szCs w:val="32"/>
        </w:rPr>
      </w:pPr>
      <w:r>
        <w:t xml:space="preserve">NAVRÁTIL, Pavel. </w:t>
      </w:r>
      <w:r>
        <w:rPr>
          <w:i/>
          <w:iCs/>
        </w:rPr>
        <w:t>Příklady a cvičení z informatiky a výpočetní techniky</w:t>
      </w:r>
      <w:r>
        <w:t xml:space="preserve">. Kralice na Hané: </w:t>
      </w:r>
      <w:proofErr w:type="spellStart"/>
      <w:r>
        <w:t>Computer</w:t>
      </w:r>
      <w:proofErr w:type="spellEnd"/>
      <w:r>
        <w:t xml:space="preserve"> Media, 2003, ISBN 80-86686-07-8.</w:t>
      </w:r>
    </w:p>
    <w:p w:rsidR="00D73923" w:rsidRDefault="00D73923"/>
    <w:sectPr w:rsidR="00D73923" w:rsidSect="00580A6C">
      <w:footerReference w:type="default" r:id="rId13"/>
      <w:pgSz w:w="11906" w:h="16838"/>
      <w:pgMar w:top="1417" w:right="1417" w:bottom="1417" w:left="1417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969" w:rsidRDefault="00BB0969" w:rsidP="00580A6C">
      <w:r>
        <w:separator/>
      </w:r>
    </w:p>
  </w:endnote>
  <w:endnote w:type="continuationSeparator" w:id="0">
    <w:p w:rsidR="00BB0969" w:rsidRDefault="00BB0969" w:rsidP="0058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6C" w:rsidRDefault="00580A6C" w:rsidP="00580A6C">
    <w:pPr>
      <w:pStyle w:val="Zkladntext"/>
      <w:spacing w:after="0"/>
      <w:jc w:val="center"/>
      <w:rPr>
        <w:rFonts w:ascii="Calibri" w:hAnsi="Calibri"/>
        <w:i/>
        <w:color w:val="000000"/>
        <w:sz w:val="22"/>
      </w:rPr>
    </w:pPr>
    <w:r w:rsidRPr="004F36C3">
      <w:rPr>
        <w:rFonts w:ascii="Calibri" w:hAnsi="Calibri"/>
        <w:i/>
        <w:color w:val="000000"/>
        <w:sz w:val="22"/>
      </w:rPr>
      <w:t>Autorem materiálu a všech jeho částí, není-li uvedeno jin</w:t>
    </w:r>
    <w:r>
      <w:rPr>
        <w:rFonts w:ascii="Calibri" w:hAnsi="Calibri"/>
        <w:i/>
        <w:color w:val="000000"/>
        <w:sz w:val="22"/>
      </w:rPr>
      <w:t xml:space="preserve">ak, je Ing. Jana Milková.                         </w:t>
    </w:r>
  </w:p>
  <w:p w:rsidR="00580A6C" w:rsidRPr="00532E96" w:rsidRDefault="00580A6C" w:rsidP="00580A6C">
    <w:pPr>
      <w:pStyle w:val="Zkladntext"/>
      <w:spacing w:after="0"/>
      <w:jc w:val="center"/>
      <w:rPr>
        <w:rFonts w:ascii="Calibri" w:hAnsi="Calibri"/>
        <w:i/>
        <w:color w:val="000000"/>
        <w:sz w:val="22"/>
      </w:rPr>
    </w:pPr>
    <w:r w:rsidRPr="004F36C3">
      <w:rPr>
        <w:rFonts w:ascii="Calibri" w:hAnsi="Calibri"/>
        <w:i/>
        <w:color w:val="000000"/>
        <w:sz w:val="22"/>
      </w:rPr>
      <w:t>Dostupné z Metodického portálu www.rvp.cz, ISSN: 1802-4785. Provoz</w:t>
    </w:r>
    <w:r>
      <w:rPr>
        <w:rFonts w:ascii="Calibri" w:hAnsi="Calibri"/>
        <w:i/>
        <w:color w:val="000000"/>
        <w:sz w:val="22"/>
      </w:rPr>
      <w:t>uje</w:t>
    </w:r>
    <w:r w:rsidRPr="004F36C3">
      <w:rPr>
        <w:rFonts w:ascii="Calibri" w:hAnsi="Calibri"/>
        <w:i/>
        <w:color w:val="000000"/>
        <w:sz w:val="22"/>
      </w:rPr>
      <w:t xml:space="preserve"> </w:t>
    </w:r>
    <w:r>
      <w:rPr>
        <w:rFonts w:ascii="Calibri" w:hAnsi="Calibri"/>
        <w:i/>
        <w:color w:val="000000"/>
        <w:sz w:val="22"/>
      </w:rPr>
      <w:t xml:space="preserve">Národní </w:t>
    </w:r>
    <w:r w:rsidRPr="006C6C30">
      <w:rPr>
        <w:rFonts w:ascii="Calibri" w:hAnsi="Calibri"/>
        <w:i/>
        <w:color w:val="000000"/>
        <w:sz w:val="22"/>
      </w:rPr>
      <w:t xml:space="preserve">ústav pro vzdělávání, </w:t>
    </w:r>
    <w:r w:rsidRPr="006C6C30">
      <w:rPr>
        <w:rFonts w:ascii="Calibri" w:hAnsi="Calibri"/>
        <w:bCs/>
        <w:i/>
        <w:color w:val="000000"/>
        <w:sz w:val="22"/>
      </w:rPr>
      <w:t>školské poradenské zařízení a zařízení pro další vzdělávání</w:t>
    </w:r>
    <w:r>
      <w:rPr>
        <w:rFonts w:ascii="Calibri" w:hAnsi="Calibri"/>
        <w:bCs/>
        <w:i/>
        <w:color w:val="000000"/>
        <w:sz w:val="22"/>
      </w:rPr>
      <w:t xml:space="preserve"> </w:t>
    </w:r>
    <w:r w:rsidRPr="006C6C30">
      <w:rPr>
        <w:rFonts w:ascii="Calibri" w:hAnsi="Calibri"/>
        <w:bCs/>
        <w:i/>
        <w:color w:val="000000"/>
        <w:sz w:val="22"/>
      </w:rPr>
      <w:t>pedagogických pracovníků (NÚV)</w:t>
    </w:r>
    <w:r>
      <w:rPr>
        <w:rFonts w:ascii="Calibri" w:hAnsi="Calibri"/>
        <w:bCs/>
        <w:i/>
        <w:color w:val="000000"/>
        <w:sz w:val="2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969" w:rsidRDefault="00BB0969" w:rsidP="00580A6C">
      <w:r>
        <w:separator/>
      </w:r>
    </w:p>
  </w:footnote>
  <w:footnote w:type="continuationSeparator" w:id="0">
    <w:p w:rsidR="00BB0969" w:rsidRDefault="00BB0969" w:rsidP="00580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2DE"/>
    <w:rsid w:val="001C2E84"/>
    <w:rsid w:val="00246F66"/>
    <w:rsid w:val="003E40A3"/>
    <w:rsid w:val="004D7D40"/>
    <w:rsid w:val="00580A6C"/>
    <w:rsid w:val="0083402B"/>
    <w:rsid w:val="00B372DE"/>
    <w:rsid w:val="00BB0969"/>
    <w:rsid w:val="00C82BDB"/>
    <w:rsid w:val="00D7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8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40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0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80A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0A6C"/>
  </w:style>
  <w:style w:type="paragraph" w:styleId="Zpat">
    <w:name w:val="footer"/>
    <w:basedOn w:val="Normln"/>
    <w:link w:val="ZpatChar"/>
    <w:uiPriority w:val="99"/>
    <w:unhideWhenUsed/>
    <w:rsid w:val="00580A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A6C"/>
  </w:style>
  <w:style w:type="paragraph" w:styleId="Zkladntext">
    <w:name w:val="Body Text"/>
    <w:basedOn w:val="Normln"/>
    <w:link w:val="ZkladntextChar"/>
    <w:rsid w:val="00580A6C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kern w:val="1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80A6C"/>
    <w:rPr>
      <w:rFonts w:eastAsia="Times New Roman"/>
      <w:kern w:val="1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8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4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340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40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80A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0A6C"/>
  </w:style>
  <w:style w:type="paragraph" w:styleId="Zpat">
    <w:name w:val="footer"/>
    <w:basedOn w:val="Normln"/>
    <w:link w:val="ZpatChar"/>
    <w:uiPriority w:val="99"/>
    <w:unhideWhenUsed/>
    <w:rsid w:val="00580A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A6C"/>
  </w:style>
  <w:style w:type="paragraph" w:styleId="Zkladntext">
    <w:name w:val="Body Text"/>
    <w:basedOn w:val="Normln"/>
    <w:link w:val="ZkladntextChar"/>
    <w:rsid w:val="00580A6C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kern w:val="1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80A6C"/>
    <w:rPr>
      <w:rFonts w:eastAsia="Times New Roman"/>
      <w:kern w:val="1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2014-04-21T18:24:00Z</dcterms:created>
  <dcterms:modified xsi:type="dcterms:W3CDTF">2014-04-21T19:57:00Z</dcterms:modified>
</cp:coreProperties>
</file>